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6F9" w:rsidRDefault="00D565E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Б. ТЕНДЕР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29.06.2026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ЗАПРОШЕННЯ ДО УЧАСТІ У ТЕНДЕРІ №Т187/08/2025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D565E5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</w:rPr>
        <w:t xml:space="preserve">В рамках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№ UKR/PCA2025990/PD2025769-2 «Формування культури безпеки через усвідомлення ризиків та сприяння безпечній поведінці серед дітей і молоді»,</w:t>
      </w:r>
      <w:r>
        <w:rPr>
          <w:rFonts w:ascii="Times New Roman" w:eastAsia="Times New Roman" w:hAnsi="Times New Roman" w:cs="Times New Roman"/>
        </w:rPr>
        <w:t xml:space="preserve"> що впроваджується Громадською організацією «Культурна платформа Закарпаття» (далі – Організація) за підтримки Дитячого фонду ООН («ЮНІСЕФ») запрошує вас подати заявку на </w:t>
      </w:r>
      <w:r>
        <w:rPr>
          <w:rFonts w:ascii="Times New Roman" w:eastAsia="Times New Roman" w:hAnsi="Times New Roman" w:cs="Times New Roman"/>
          <w:b/>
          <w:bCs/>
          <w:u w:val="single"/>
        </w:rPr>
        <w:t>ТЕНДЕР ІЗ ЗАКУПІВЛІ БРЕНДОВАНОГО ТОВАРУ:</w:t>
      </w:r>
    </w:p>
    <w:p w:rsidR="007F26F9" w:rsidRDefault="007F26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ЛОТ 1.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Пауербанк</w:t>
      </w:r>
      <w:proofErr w:type="spellEnd"/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ЛОТ 2. Ремінець-шнурок для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телефону з регульованою довжиною</w:t>
      </w:r>
    </w:p>
    <w:p w:rsidR="007F26F9" w:rsidRDefault="007F26F9">
      <w:pPr>
        <w:pStyle w:val="normal"/>
        <w:shd w:val="clear" w:color="auto" w:fill="FFFFFF"/>
        <w:spacing w:after="0" w:line="240" w:lineRule="auto"/>
        <w:jc w:val="both"/>
        <w:rPr>
          <w:rFonts w:ascii="Helvetica Neue" w:eastAsia="Helvetica Neue" w:hAnsi="Helvetica Neue" w:cs="Helvetica Neue"/>
          <w:b/>
          <w:bCs/>
          <w:sz w:val="21"/>
          <w:szCs w:val="21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відповідно до Технічного завдання  Додаток 1 Форми Б. 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Кінцевий термін подачі заявок: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03 липня 2026 року о 18.00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(за київським</w:t>
      </w: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часом).</w:t>
      </w:r>
      <w:r>
        <w:rPr>
          <w:rFonts w:ascii="Times New Roman" w:eastAsia="Times New Roman" w:hAnsi="Times New Roman" w:cs="Times New Roman"/>
          <w:b/>
          <w:bCs/>
          <w:color w:val="A61C00"/>
          <w:sz w:val="24"/>
          <w:szCs w:val="24"/>
        </w:rPr>
        <w:t xml:space="preserve"> 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Тендерна форма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Особа, що підписалася нижче, ознайомившись з умовами та положеннями цього Тендеру, в рамках цього документу пропонує надати послуги, вказані в умовах та положеннях, що містяться в цьому документі.</w:t>
      </w:r>
    </w:p>
    <w:p w:rsidR="007F26F9" w:rsidRDefault="007F26F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0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75"/>
        <w:gridCol w:w="6315"/>
      </w:tblGrid>
      <w:tr w:rsidR="007F26F9">
        <w:tc>
          <w:tcPr>
            <w:tcW w:w="2775" w:type="dxa"/>
          </w:tcPr>
          <w:p w:rsidR="007F26F9" w:rsidRDefault="00D565E5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6315" w:type="dxa"/>
          </w:tcPr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26F9">
        <w:tc>
          <w:tcPr>
            <w:tcW w:w="2775" w:type="dxa"/>
          </w:tcPr>
          <w:p w:rsidR="007F26F9" w:rsidRDefault="00D565E5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ПІБ та посада:</w:t>
            </w:r>
          </w:p>
        </w:tc>
        <w:tc>
          <w:tcPr>
            <w:tcW w:w="6315" w:type="dxa"/>
          </w:tcPr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26F9">
        <w:tc>
          <w:tcPr>
            <w:tcW w:w="2775" w:type="dxa"/>
          </w:tcPr>
          <w:p w:rsidR="007F26F9" w:rsidRDefault="00D565E5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компанії:</w:t>
            </w:r>
          </w:p>
        </w:tc>
        <w:tc>
          <w:tcPr>
            <w:tcW w:w="6315" w:type="dxa"/>
          </w:tcPr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26F9">
        <w:tc>
          <w:tcPr>
            <w:tcW w:w="2775" w:type="dxa"/>
          </w:tcPr>
          <w:p w:rsidR="007F26F9" w:rsidRDefault="00D565E5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Адреса:</w:t>
            </w:r>
          </w:p>
        </w:tc>
        <w:tc>
          <w:tcPr>
            <w:tcW w:w="6315" w:type="dxa"/>
          </w:tcPr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26F9">
        <w:tc>
          <w:tcPr>
            <w:tcW w:w="2775" w:type="dxa"/>
          </w:tcPr>
          <w:p w:rsidR="007F26F9" w:rsidRDefault="00D565E5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</w:t>
            </w:r>
          </w:p>
        </w:tc>
        <w:tc>
          <w:tcPr>
            <w:tcW w:w="6315" w:type="dxa"/>
          </w:tcPr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26F9">
        <w:tc>
          <w:tcPr>
            <w:tcW w:w="2775" w:type="dxa"/>
          </w:tcPr>
          <w:p w:rsidR="007F26F9" w:rsidRDefault="00D565E5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315" w:type="dxa"/>
          </w:tcPr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26F9">
        <w:tc>
          <w:tcPr>
            <w:tcW w:w="2775" w:type="dxa"/>
          </w:tcPr>
          <w:p w:rsidR="007F26F9" w:rsidRDefault="00D565E5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Чинність заявки: </w:t>
            </w:r>
          </w:p>
          <w:p w:rsidR="007F26F9" w:rsidRDefault="00D565E5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(мінімум 30 днів)</w:t>
            </w:r>
          </w:p>
        </w:tc>
        <w:tc>
          <w:tcPr>
            <w:tcW w:w="6315" w:type="dxa"/>
          </w:tcPr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26F9">
        <w:tc>
          <w:tcPr>
            <w:tcW w:w="2775" w:type="dxa"/>
          </w:tcPr>
          <w:p w:rsidR="007F26F9" w:rsidRDefault="00D565E5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 та печатка:</w:t>
            </w:r>
          </w:p>
        </w:tc>
        <w:tc>
          <w:tcPr>
            <w:tcW w:w="6315" w:type="dxa"/>
          </w:tcPr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26F9" w:rsidRDefault="007F26F9">
            <w:pPr>
              <w:pStyle w:val="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УМОВИ та ПОЛОЖЕННЯ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D565E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ЦІНОВА ПРОПОЗИЦІЯ</w:t>
      </w:r>
    </w:p>
    <w:tbl>
      <w:tblPr>
        <w:tblStyle w:val="a6"/>
        <w:tblW w:w="10321" w:type="dxa"/>
        <w:tblInd w:w="-115" w:type="dxa"/>
        <w:tblLayout w:type="fixed"/>
        <w:tblLook w:val="0400"/>
      </w:tblPr>
      <w:tblGrid>
        <w:gridCol w:w="521"/>
        <w:gridCol w:w="5117"/>
        <w:gridCol w:w="1134"/>
        <w:gridCol w:w="1402"/>
        <w:gridCol w:w="892"/>
        <w:gridCol w:w="1255"/>
      </w:tblGrid>
      <w:tr w:rsidR="007F26F9">
        <w:trPr>
          <w:trHeight w:val="93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5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Опис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Одиниця виміру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Кількість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Ціна за одиницю (грн.)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Сума (грн.)</w:t>
            </w:r>
          </w:p>
        </w:tc>
      </w:tr>
      <w:tr w:rsidR="007F26F9">
        <w:trPr>
          <w:trHeight w:val="48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7F26F9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26F9" w:rsidRDefault="00D565E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Брендований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</w:t>
            </w:r>
            <w:r w:rsidR="0058735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в т.ч.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7F26F9">
        <w:trPr>
          <w:trHeight w:val="48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26F9" w:rsidRDefault="00D565E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 1.Пауербанк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7F26F9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7F26F9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26F9">
        <w:trPr>
          <w:trHeight w:val="48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26F9" w:rsidRDefault="00D565E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 2. Ремінець-шнурок для телефону з регульованою довжиною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6F9" w:rsidRDefault="00D565E5">
            <w:pPr>
              <w:pStyle w:val="normal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D565E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7F26F9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6F9" w:rsidRDefault="007F26F9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ІНШІ УМОВИ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Ціна має включати всі витрати, що безпосередньо пов’язані з </w:t>
      </w:r>
      <w:r w:rsidR="0058735D">
        <w:rPr>
          <w:rFonts w:ascii="Times New Roman" w:eastAsia="Times New Roman" w:hAnsi="Times New Roman" w:cs="Times New Roman"/>
          <w:sz w:val="24"/>
          <w:szCs w:val="24"/>
          <w:lang w:val="uk-UA"/>
        </w:rPr>
        <w:t>постачанням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(винагорода, вартість матеріалів, </w:t>
      </w:r>
      <w:r w:rsidR="007F437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товару,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використаних </w:t>
      </w:r>
      <w:r w:rsidR="007F437C">
        <w:rPr>
          <w:rFonts w:ascii="Times New Roman" w:eastAsia="Times New Roman" w:hAnsi="Times New Roman" w:cs="Times New Roman"/>
          <w:sz w:val="24"/>
          <w:szCs w:val="24"/>
          <w:lang w:val="uk-UA"/>
        </w:rPr>
        <w:t>для виконання зобов'язань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тощо). 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Інші умови для надання послуг наведені у Технічному завданні (Додаток 1)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Фактом подання пропозиції учасники тендеру гарантують збереження своєї оголошеної ціни протягом терміну дії угоди.</w:t>
      </w:r>
    </w:p>
    <w:p w:rsidR="007F26F9" w:rsidRDefault="007F26F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ПРОПОЗИЦІЇ</w:t>
      </w:r>
    </w:p>
    <w:p w:rsidR="007F26F9" w:rsidRDefault="00D565E5">
      <w:pPr>
        <w:pStyle w:val="normal"/>
        <w:widowControl w:val="0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Учасники повинні надати свої Заявки шляхом надсилання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</w:t>
      </w:r>
      <w:hyperlink r:id="rId7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tender@cultpz.org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із обов'язковою темою листа: «Т187/08/2025»     </w:t>
      </w:r>
    </w:p>
    <w:p w:rsidR="007F26F9" w:rsidRDefault="00D565E5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Заявки складаються з:</w:t>
      </w:r>
    </w:p>
    <w:p w:rsidR="007F26F9" w:rsidRDefault="00D565E5">
      <w:pPr>
        <w:pStyle w:val="normal"/>
        <w:widowControl w:val="0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Заповненої тендерної форми (див. сторінку 1 цього документу). </w:t>
      </w:r>
    </w:p>
    <w:p w:rsidR="007F26F9" w:rsidRDefault="00D565E5">
      <w:pPr>
        <w:pStyle w:val="normal"/>
        <w:widowControl w:val="0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Технічної та Цінової пропозиції.</w:t>
      </w:r>
    </w:p>
    <w:p w:rsidR="007F26F9" w:rsidRDefault="007F26F9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Крім цього</w:t>
      </w:r>
      <w:r>
        <w:rPr>
          <w:rFonts w:ascii="Times New Roman" w:eastAsia="Times New Roman" w:hAnsi="Times New Roman" w:cs="Times New Roman"/>
          <w:sz w:val="24"/>
          <w:szCs w:val="24"/>
        </w:rPr>
        <w:t>, зауважте, що:</w:t>
      </w:r>
    </w:p>
    <w:p w:rsidR="007F26F9" w:rsidRDefault="007F26F9">
      <w:pPr>
        <w:pStyle w:val="normal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widowControl w:val="0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Усі ціни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вказуються в гривнях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26F9" w:rsidRDefault="00D565E5">
      <w:pPr>
        <w:pStyle w:val="normal"/>
        <w:widowControl w:val="0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Цей Тендер надається шляхом надсилання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>tender@cultpz.org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 із обов'язковою темою листа: «Т187/08/2025»; </w:t>
      </w:r>
    </w:p>
    <w:p w:rsidR="007F26F9" w:rsidRDefault="00D565E5">
      <w:pPr>
        <w:pStyle w:val="normal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Будь-які запити про надання додаткової інформації щодо цього Тендеру повинні надсилатися на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Заявки, подані інакше або без заповненої тендерної форми вважатимуться НЕДІЙСНИМИ.</w:t>
      </w: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Зауважте, що належним чином сформована Заявка повинна надійти на нашу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електронну адресу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не пізніше 18:00 год. «</w:t>
      </w:r>
      <w:r w:rsidR="00587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» </w:t>
      </w:r>
      <w:r w:rsidR="005873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  <w:t>лип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2026 року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Заявки будуть відкриватись 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19:00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того ж дня.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ЗАЯВКИ, ЩО НАДХОДЯТЬ ПІЗНІШЕ, НЕ ПРИЙМАЮТЬСЯ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ІНСТРУКЦІЇ для ЗАЯВНИКІВ</w:t>
      </w:r>
    </w:p>
    <w:p w:rsidR="007F26F9" w:rsidRDefault="00D565E5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Маркування та подання заявок</w:t>
      </w: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Повні заявки повинні надаватись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належним чином підписані та промарковані.</w:t>
      </w:r>
    </w:p>
    <w:p w:rsidR="007F26F9" w:rsidRDefault="00D565E5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Учасник повинен подати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Тендерну форму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Технічну пропозицію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яка містить повний набір необхідних документів, перерахованих нижче, та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цінову пропозицію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F26F9" w:rsidRDefault="00D565E5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Заявки повинні бути підписані уповноваженим представником компанії, що пропонує свої послуги.</w:t>
      </w: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Заявки, надіслані на іншу адресу або в іншій формі, ніж це передбачено цим Запрошенням до участі у тендері, або у випадку яких не дотримано належного рівня конфід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енційності, або отримані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після вказаної дати та часу, буде відхилено.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ВИМОГИ ТА ВМІСТ ЗАЯВКИ</w:t>
      </w: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Перелік документів, які Заявники повинні надати як частину їхньої Заявки:</w:t>
      </w: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Нижче наведено критерії УСПІШНОГО/НЕУСПІШНОГО ПРОХОДЖЕННЯ. Якщо Заявник не надасть будь-який з нижчезазначених документів, його заявка не розглядатиметься у межах подальшої оцінки: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Заповнена та підписана форма заявки 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Заповнена та підписана цінова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опозиція 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Витяг/Виписка з ЄДР 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Витяг з реєстру платників єдиного податку (за наявності реєстрації) 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Банківські реквізити у форматі IBAN</w:t>
      </w:r>
    </w:p>
    <w:p w:rsidR="007F26F9" w:rsidRDefault="00D565E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Будь-які інші документи, що можуть бути корисними для оцінки пропозиції.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разі ненадання вищезазначених Обов’язкових документів заявка може вважатися НЕДІЙСНОЮ.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 комерційній частині необхідно дотриматись таких критеріїв:</w:t>
      </w:r>
    </w:p>
    <w:p w:rsidR="007F26F9" w:rsidRDefault="007F437C" w:rsidP="007F437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D565E5"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валюта: гривня;</w:t>
      </w:r>
    </w:p>
    <w:p w:rsidR="007F26F9" w:rsidRDefault="007F437C" w:rsidP="007F437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D5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одиниця запиту: вартість за одиницю </w:t>
      </w:r>
    </w:p>
    <w:p w:rsidR="007F26F9" w:rsidRDefault="007F437C" w:rsidP="007F437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D5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зразок Цінової пропозиції: Постачальники повинні </w:t>
      </w:r>
      <w:r w:rsidR="00D565E5">
        <w:rPr>
          <w:rFonts w:ascii="Times New Roman" w:eastAsia="Times New Roman" w:hAnsi="Times New Roman" w:cs="Times New Roman"/>
          <w:color w:val="000000"/>
          <w:sz w:val="24"/>
          <w:szCs w:val="24"/>
        </w:rPr>
        <w:t>використовувати Зразок Цінової пропозиції у підготовці своїх Цінових пропозицій (див. сторінку 2 цього документу).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Організація зберігає за собою право на те, щоб:</w:t>
      </w:r>
    </w:p>
    <w:p w:rsidR="007F26F9" w:rsidRDefault="007F437C" w:rsidP="007F437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D565E5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запросити будь-які додаткові або підтверджувальні дані (у Учасників);</w:t>
      </w:r>
    </w:p>
    <w:p w:rsidR="007F26F9" w:rsidRDefault="007F437C" w:rsidP="007F437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D565E5">
        <w:rPr>
          <w:rFonts w:ascii="Times New Roman" w:eastAsia="Times New Roman" w:hAnsi="Times New Roman" w:cs="Times New Roman"/>
          <w:color w:val="000000"/>
          <w:sz w:val="24"/>
          <w:szCs w:val="24"/>
        </w:rPr>
        <w:t>прийняти будь-яку Заявку повністю або частково;</w:t>
      </w:r>
    </w:p>
    <w:p w:rsidR="007F26F9" w:rsidRDefault="007F437C" w:rsidP="007F437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D56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вступити у переговори з обраним Учасником. 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ПРОЦЕС ТА МЕТОД ОЦІНКИ ЗАЯВОК</w:t>
      </w: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Реалізацію Контракту буде доручено Учаснику, який вніс технічно прийнятну пропозицію з найнижчою ціною. Пропозиція вважається технічн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прийнятною, якщо вона відповідає наступним мінімальним технічним критеріям: усі вищезгадані документи, що повинні супроводжувати Заявку, було надано, запропоновані послуги відповідають Технічному завданню.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ЧИННІСТЬ ЗАЯВОК</w:t>
      </w: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Заявки повинні зберігати свою чинність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менше 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днів після їх відкриття, якщо інше не передбачено Спеціальними умовами та положеннями. Учасники повинні вказати період чинності своїх заявок, оскільки Організація може доручити виконання контрактів за заяв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кою, яка найкраще відповідає вимогам Тендеру, якщо на момент надходження запитів про надання товарів заявка є чинною. Організація може звернутися до Заявників з проханням про подовження періоду чинності заявок.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ДОРУЧЕННЯ РЕАЛІЗАЦІЇ КОНТРАКТУ</w:t>
      </w: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Реалізацію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контракту(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буде доручено Учаснику, який вніс технічно прийнятну пропозицію з найнижчою ціною, чиї послуги є прийнятними з комерційної та технічної точки зору та чия заявка відповідає усім Інструкціям, Умовам та Положенням, наведеним у Тендері, за умов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що заявка є розсудливою і відповідає інтересам Організації.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Організація залишає за собою право досягнути декількох домовленостей щодо будь-яких послуг, якщо, на думку Організації, Учасник, який найкраще відповідає вимогам Тендеру, не може повністю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адовольнити потреби у послугах, або якщо Організація вважатиме, що це найбільше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відповідає її інтересам. Будь-яка домовленість згідно з цією умовою буде оформлюватись на основі найкращої, другої найкращої, третьої найкращої і т.д. заявки, яка задовольняє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сі вимоги, перераховані у Тендері.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Організація здійснює платіж після отримання </w:t>
      </w:r>
      <w:r w:rsidR="007F437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відповідно до етапів, визначених у Договорі. </w:t>
      </w: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7F26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Голова Правління</w:t>
      </w:r>
    </w:p>
    <w:p w:rsidR="007F26F9" w:rsidRDefault="00D565E5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F26F9">
          <w:headerReference w:type="default" r:id="rId9"/>
          <w:footerReference w:type="default" r:id="rId10"/>
          <w:pgSz w:w="11906" w:h="16838"/>
          <w:pgMar w:top="624" w:right="720" w:bottom="624" w:left="907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«Культурна платформа Закарпаття»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_______________Є.О.Забарило</w:t>
      </w:r>
      <w:proofErr w:type="spellEnd"/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1. Технічне завдання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D565E5">
      <w:pPr>
        <w:pStyle w:val="normal"/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УВАГА! Учасник тендеру може подавати свої </w:t>
      </w:r>
      <w:r w:rsidR="00BE6B13">
        <w:rPr>
          <w:rFonts w:ascii="Arial" w:eastAsia="Arial" w:hAnsi="Arial" w:cs="Arial"/>
          <w:b/>
          <w:bCs/>
          <w:sz w:val="24"/>
          <w:szCs w:val="24"/>
        </w:rPr>
        <w:t>пропозиції стосовно всіх лотів</w:t>
      </w:r>
      <w:r w:rsidR="00BE6B13">
        <w:rPr>
          <w:rFonts w:ascii="Arial" w:eastAsia="Arial" w:hAnsi="Arial" w:cs="Arial"/>
          <w:b/>
          <w:bCs/>
          <w:sz w:val="24"/>
          <w:szCs w:val="24"/>
          <w:lang w:val="uk-UA"/>
        </w:rPr>
        <w:t xml:space="preserve"> або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одного конкретного лоту. В разі подання пропозицій щодо </w:t>
      </w:r>
      <w:r w:rsidR="00BE6B13">
        <w:rPr>
          <w:rFonts w:ascii="Arial" w:eastAsia="Arial" w:hAnsi="Arial" w:cs="Arial"/>
          <w:b/>
          <w:bCs/>
          <w:sz w:val="24"/>
          <w:szCs w:val="24"/>
          <w:lang w:val="uk-UA"/>
        </w:rPr>
        <w:t>одного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чи усіх лотів, учасник тендеру гарантує можливість одночасного надання послуг за цими лотами.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вля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брендованого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товару: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ЛОТ 1. ПАУЕРБАНК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 xml:space="preserve">Літій-полімерна батарея </w:t>
      </w:r>
    </w:p>
    <w:p w:rsidR="007F26F9" w:rsidRPr="00BE5E6E" w:rsidRDefault="007F26F9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Модель: GMP-PB530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 xml:space="preserve">Ємність: 10 000 </w:t>
      </w:r>
      <w:proofErr w:type="spellStart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mAh</w:t>
      </w:r>
      <w:proofErr w:type="spellEnd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 xml:space="preserve"> (38.5 </w:t>
      </w:r>
      <w:proofErr w:type="spellStart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Wh</w:t>
      </w:r>
      <w:proofErr w:type="spellEnd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), 3.85 V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Тип акумулятора: літій-полімерний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 xml:space="preserve">Кількість вбудованих кабелів: 2 (Type-C та </w:t>
      </w:r>
      <w:proofErr w:type="spellStart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Lightning</w:t>
      </w:r>
      <w:proofErr w:type="spellEnd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 xml:space="preserve">Швидка зарядка: USB-A 22.5 W, PD 20 W, QC </w:t>
      </w: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4+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Розмір: 129.5 × 69.8 × 16 мм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Маса: 198 г</w:t>
      </w:r>
    </w:p>
    <w:p w:rsidR="007F26F9" w:rsidRPr="00BE5E6E" w:rsidRDefault="007F26F9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 xml:space="preserve">Вхід (заряджання </w:t>
      </w:r>
      <w:proofErr w:type="spellStart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пауербанка</w:t>
      </w:r>
      <w:proofErr w:type="spellEnd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):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Type-C: 5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5.6 A, 9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2 A, 12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1.5 A (</w:t>
      </w:r>
      <w:proofErr w:type="spellStart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макс</w:t>
      </w:r>
      <w:proofErr w:type="spellEnd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. 18 W)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кабель Type-C: 5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2.6 A, 9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2 A, 12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1.5 A (</w:t>
      </w:r>
      <w:proofErr w:type="spellStart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макс</w:t>
      </w:r>
      <w:proofErr w:type="spellEnd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. 18 W)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BE5E6E">
        <w:rPr>
          <w:rFonts w:ascii="Times New Roman" w:eastAsia="Cardo" w:hAnsi="Times New Roman" w:cs="Times New Roman"/>
          <w:bCs/>
          <w:sz w:val="24"/>
          <w:szCs w:val="24"/>
        </w:rPr>
        <w:t>Lightning</w:t>
      </w:r>
      <w:proofErr w:type="spellEnd"/>
      <w:r w:rsidRPr="00BE5E6E">
        <w:rPr>
          <w:rFonts w:ascii="Times New Roman" w:eastAsia="Cardo" w:hAnsi="Times New Roman" w:cs="Times New Roman"/>
          <w:bCs/>
          <w:sz w:val="24"/>
          <w:szCs w:val="24"/>
        </w:rPr>
        <w:t>: 5 V</w:t>
      </w:r>
      <w:r w:rsidR="00BE5E6E">
        <w:rPr>
          <w:rFonts w:ascii="Times New Roman" w:eastAsia="Cardo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Cardo" w:hAnsi="Times New Roman" w:cs="Times New Roman"/>
          <w:bCs/>
          <w:sz w:val="24"/>
          <w:szCs w:val="24"/>
        </w:rPr>
        <w:t>2 A</w:t>
      </w:r>
    </w:p>
    <w:p w:rsidR="007F26F9" w:rsidRPr="00BE5E6E" w:rsidRDefault="007F26F9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Вихід (заряджання пристроїв ві</w:t>
      </w:r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 xml:space="preserve">д </w:t>
      </w:r>
      <w:proofErr w:type="spellStart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пауербанка</w:t>
      </w:r>
      <w:proofErr w:type="spellEnd"/>
      <w:r w:rsidRPr="00BE5E6E">
        <w:rPr>
          <w:rFonts w:ascii="Times New Roman" w:eastAsia="Times New Roman" w:hAnsi="Times New Roman" w:cs="Times New Roman"/>
          <w:bCs/>
          <w:sz w:val="24"/>
          <w:szCs w:val="24"/>
        </w:rPr>
        <w:t>):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USB-A: 5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3 A, 9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2 A, 12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1.5 A, 10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2.25 A (</w:t>
      </w:r>
      <w:proofErr w:type="spellStart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макс</w:t>
      </w:r>
      <w:proofErr w:type="spellEnd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. 22.5 W)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 xml:space="preserve">кабель </w:t>
      </w:r>
      <w:proofErr w:type="spellStart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Lightning</w:t>
      </w:r>
      <w:proofErr w:type="spellEnd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: 5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2.4 A, 9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2.22 A (</w:t>
      </w:r>
      <w:proofErr w:type="spellStart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макс</w:t>
      </w:r>
      <w:proofErr w:type="spellEnd"/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. 20 W)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кабель Type-C: 5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3 A, 9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2.22 A, 12 V</w:t>
      </w:r>
      <w:r w:rsidR="00BE5E6E">
        <w:rPr>
          <w:rFonts w:ascii="Times New Roman" w:eastAsia="Arial Unicode MS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Arial Unicode MS" w:hAnsi="Times New Roman" w:cs="Times New Roman"/>
          <w:bCs/>
          <w:sz w:val="24"/>
          <w:szCs w:val="24"/>
        </w:rPr>
        <w:t>1.67 A</w:t>
      </w:r>
    </w:p>
    <w:p w:rsidR="007F26F9" w:rsidRPr="00BE5E6E" w:rsidRDefault="00D565E5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5E6E">
        <w:rPr>
          <w:rFonts w:ascii="Times New Roman" w:eastAsia="Cardo" w:hAnsi="Times New Roman" w:cs="Times New Roman"/>
          <w:bCs/>
          <w:sz w:val="24"/>
          <w:szCs w:val="24"/>
        </w:rPr>
        <w:t>Type-C: 5 V</w:t>
      </w:r>
      <w:r w:rsidR="00BE5E6E">
        <w:rPr>
          <w:rFonts w:ascii="Times New Roman" w:eastAsia="Cardo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Cardo" w:hAnsi="Times New Roman" w:cs="Times New Roman"/>
          <w:bCs/>
          <w:sz w:val="24"/>
          <w:szCs w:val="24"/>
        </w:rPr>
        <w:t>3 A, 9 V</w:t>
      </w:r>
      <w:r w:rsidR="00BE5E6E">
        <w:rPr>
          <w:rFonts w:ascii="Times New Roman" w:eastAsia="Cardo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Cardo" w:hAnsi="Times New Roman" w:cs="Times New Roman"/>
          <w:bCs/>
          <w:sz w:val="24"/>
          <w:szCs w:val="24"/>
        </w:rPr>
        <w:t>2.22 A, 12 V</w:t>
      </w:r>
      <w:r w:rsidR="00BE5E6E">
        <w:rPr>
          <w:rFonts w:ascii="Times New Roman" w:eastAsia="Cardo" w:hAnsi="Times New Roman" w:cs="Times New Roman"/>
          <w:bCs/>
          <w:sz w:val="24"/>
          <w:szCs w:val="24"/>
          <w:lang w:val="uk-UA"/>
        </w:rPr>
        <w:t>=</w:t>
      </w:r>
      <w:r w:rsidRPr="00BE5E6E">
        <w:rPr>
          <w:rFonts w:ascii="Times New Roman" w:eastAsia="Cardo" w:hAnsi="Times New Roman" w:cs="Times New Roman"/>
          <w:bCs/>
          <w:sz w:val="24"/>
          <w:szCs w:val="24"/>
        </w:rPr>
        <w:t>1.67 A</w:t>
      </w:r>
    </w:p>
    <w:p w:rsidR="007F26F9" w:rsidRDefault="007F26F9" w:rsidP="00BE5E6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Брендування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26F9" w:rsidRDefault="00BB31D3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Б</w:t>
      </w:r>
      <w:proofErr w:type="spellStart"/>
      <w:r w:rsidR="00D565E5">
        <w:rPr>
          <w:rFonts w:ascii="Times New Roman" w:eastAsia="Times New Roman" w:hAnsi="Times New Roman" w:cs="Times New Roman"/>
          <w:b/>
          <w:bCs/>
          <w:sz w:val="24"/>
          <w:szCs w:val="24"/>
        </w:rPr>
        <w:t>рендований</w:t>
      </w:r>
      <w:proofErr w:type="spellEnd"/>
      <w:r w:rsidR="00D565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 обох сторін за макетом Замовника</w:t>
      </w:r>
    </w:p>
    <w:p w:rsidR="007F26F9" w:rsidRDefault="00D565E5">
      <w:pPr>
        <w:pStyle w:val="normal"/>
        <w:spacing w:after="0" w:line="240" w:lineRule="auto"/>
        <w:jc w:val="both"/>
        <w:rPr>
          <w:rFonts w:ascii="Montserrat" w:eastAsia="Montserrat" w:hAnsi="Montserrat" w:cs="Montserrat"/>
          <w:color w:val="333333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color w:val="333333"/>
          <w:sz w:val="20"/>
          <w:szCs w:val="20"/>
        </w:rPr>
        <w:t>УФ-друк</w:t>
      </w:r>
      <w:proofErr w:type="spellEnd"/>
      <w:r>
        <w:rPr>
          <w:rFonts w:ascii="Montserrat" w:eastAsia="Montserrat" w:hAnsi="Montserrat" w:cs="Montserrat"/>
          <w:color w:val="333333"/>
          <w:sz w:val="20"/>
          <w:szCs w:val="20"/>
        </w:rPr>
        <w:t xml:space="preserve"> на двох сторонах.</w:t>
      </w:r>
    </w:p>
    <w:p w:rsidR="007F26F9" w:rsidRDefault="007F26F9">
      <w:pPr>
        <w:pStyle w:val="normal"/>
        <w:spacing w:after="0" w:line="240" w:lineRule="auto"/>
        <w:jc w:val="both"/>
        <w:rPr>
          <w:rFonts w:ascii="Montserrat" w:eastAsia="Montserrat" w:hAnsi="Montserrat" w:cs="Montserrat"/>
          <w:color w:val="333333"/>
          <w:sz w:val="20"/>
          <w:szCs w:val="20"/>
        </w:rPr>
      </w:pPr>
    </w:p>
    <w:p w:rsidR="00DA2367" w:rsidRDefault="00DA2367" w:rsidP="00DA2367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– 1020 шт.</w:t>
      </w: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Період для поставки: липень  2026 року</w:t>
      </w: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xicts693bwfm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Брендування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товарів здійснюється Постачальником із використанням макетів Замовника.</w:t>
      </w: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 доставки узгоджується Сторонами додатково після підписання договору.</w:t>
      </w: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Доставка товарів у визначене місце доставки, погоджене Сторонами,  здійснюється за рахунок Замовника.</w:t>
      </w:r>
    </w:p>
    <w:p w:rsidR="007F26F9" w:rsidRDefault="007F26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Пакування</w:t>
      </w:r>
    </w:p>
    <w:p w:rsidR="007F26F9" w:rsidRDefault="00BB31D3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</w:t>
      </w:r>
      <w:r w:rsidR="00D565E5">
        <w:rPr>
          <w:rFonts w:ascii="Times New Roman" w:eastAsia="Times New Roman" w:hAnsi="Times New Roman" w:cs="Times New Roman"/>
          <w:sz w:val="24"/>
          <w:szCs w:val="24"/>
        </w:rPr>
        <w:t xml:space="preserve">Картонна коробка </w:t>
      </w:r>
    </w:p>
    <w:p w:rsidR="007F26F9" w:rsidRDefault="00BB31D3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</w:t>
      </w:r>
      <w:r w:rsidR="00D565E5">
        <w:rPr>
          <w:rFonts w:ascii="Times New Roman" w:eastAsia="Times New Roman" w:hAnsi="Times New Roman" w:cs="Times New Roman"/>
          <w:sz w:val="24"/>
          <w:szCs w:val="24"/>
        </w:rPr>
        <w:t xml:space="preserve">Картон целюлозний, друк 4+0 + матова ламінація + </w:t>
      </w:r>
      <w:proofErr w:type="spellStart"/>
      <w:r w:rsidR="00D565E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565E5">
        <w:rPr>
          <w:rFonts w:ascii="Times New Roman" w:eastAsia="Times New Roman" w:hAnsi="Times New Roman" w:cs="Times New Roman"/>
          <w:sz w:val="24"/>
          <w:szCs w:val="24"/>
        </w:rPr>
        <w:t>оклейка</w:t>
      </w:r>
      <w:proofErr w:type="spellEnd"/>
      <w:r w:rsidR="00D565E5">
        <w:rPr>
          <w:rFonts w:ascii="Times New Roman" w:eastAsia="Times New Roman" w:hAnsi="Times New Roman" w:cs="Times New Roman"/>
          <w:sz w:val="24"/>
          <w:szCs w:val="24"/>
        </w:rPr>
        <w:t xml:space="preserve"> ПВХ 0,3 мм + </w:t>
      </w:r>
      <w:proofErr w:type="spellStart"/>
      <w:r w:rsidR="00D565E5">
        <w:rPr>
          <w:rFonts w:ascii="Times New Roman" w:eastAsia="Times New Roman" w:hAnsi="Times New Roman" w:cs="Times New Roman"/>
          <w:sz w:val="24"/>
          <w:szCs w:val="24"/>
        </w:rPr>
        <w:t>штанц-форма</w:t>
      </w:r>
      <w:proofErr w:type="spellEnd"/>
    </w:p>
    <w:p w:rsidR="007F26F9" w:rsidRDefault="007F26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7F26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7F26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A2367" w:rsidRDefault="00DA2367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A2367" w:rsidRPr="00DA2367" w:rsidRDefault="00DA2367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ЛОТ 2. РЕМІНЕЦЬ-ШНУРОК ДЛЯ ТЕЛЕФОНУ З РЕГУЛЬОВАНОЮ ДОВЖИНОЮ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Ланьярд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паракорду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довжиною 82 см, призначений для носіння через плече.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Зносостійкий шнур із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паракорду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світловідбивними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елементами.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Тип: шнурок на шию для телефону.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Матеріал шнурка: плетений текстиль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паракорд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(салатовий та сірий кольори).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Матеріал кріплення: метал.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Кріплення: карабін + адаптер.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Комплектація: карабін, вставка для телефону, гумова вставка з логотипом.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Фурнітура: карабіни, тримачі,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біжутерні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кільця діаметром 16 мм, шириною 2 мм.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Максимальна довжина шнура – 84 см (з одного боку).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Витрати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паракорду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один виріб: салатовий – 5 м, сірий – 3,60 м.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Сумісність: більшість чохлів із відкритим отвором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зарядки.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Встановлення: без клею та додаткових отворів.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Брендування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ПВХ-бірка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логотипом за макетом Замовника.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Розмір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бірки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70 × 30 мм; діаметр монтажних отворів – 8 мм.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Друк: логотипи UNICEF та Національної поліції України на бузковому (фіолетовому)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тлі.</w:t>
      </w:r>
    </w:p>
    <w:p w:rsidR="007F26F9" w:rsidRDefault="007F26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– 550 шт.</w:t>
      </w:r>
    </w:p>
    <w:p w:rsidR="007F26F9" w:rsidRDefault="00D565E5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Термін </w:t>
      </w:r>
      <w:r w:rsidR="00BB31D3">
        <w:rPr>
          <w:rFonts w:ascii="Times New Roman" w:eastAsia="Times New Roman" w:hAnsi="Times New Roman" w:cs="Times New Roman"/>
          <w:sz w:val="24"/>
          <w:szCs w:val="24"/>
          <w:lang w:val="uk-UA"/>
        </w:rPr>
        <w:t>поставки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до 2 місяців.</w:t>
      </w:r>
    </w:p>
    <w:p w:rsidR="007F26F9" w:rsidRDefault="007F26F9">
      <w:pPr>
        <w:pStyle w:val="normal"/>
        <w:shd w:val="clear" w:color="auto" w:fill="FFFFFF"/>
        <w:spacing w:after="0" w:line="240" w:lineRule="auto"/>
        <w:jc w:val="both"/>
        <w:rPr>
          <w:rFonts w:ascii="Verdana" w:eastAsia="Verdana" w:hAnsi="Verdana" w:cs="Verdana"/>
          <w:sz w:val="21"/>
          <w:szCs w:val="21"/>
        </w:rPr>
      </w:pPr>
    </w:p>
    <w:p w:rsidR="007F26F9" w:rsidRDefault="00D565E5">
      <w:pPr>
        <w:pStyle w:val="normal"/>
        <w:spacing w:before="24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Макети дизайнів</w:t>
      </w:r>
    </w:p>
    <w:p w:rsidR="007F26F9" w:rsidRDefault="00D565E5">
      <w:pPr>
        <w:pStyle w:val="normal"/>
        <w:spacing w:before="240" w:after="12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ЛОТ 1.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Пауербанк</w:t>
      </w:r>
      <w:proofErr w:type="spellEnd"/>
    </w:p>
    <w:p w:rsidR="007F26F9" w:rsidRDefault="00D565E5">
      <w:pPr>
        <w:pStyle w:val="normal"/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uk-UA"/>
        </w:rPr>
        <w:drawing>
          <wp:inline distT="0" distB="0" distL="0" distR="0">
            <wp:extent cx="3657600" cy="3771899"/>
            <wp:effectExtent l="1905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069" cy="377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26F9" w:rsidRDefault="00D565E5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Дизайн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пауербанка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(лицьовий та зворотний бік)</w:t>
      </w:r>
    </w:p>
    <w:p w:rsidR="007F26F9" w:rsidRDefault="00D565E5">
      <w:pPr>
        <w:pStyle w:val="normal"/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5000000" cy="516333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5163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26F9" w:rsidRDefault="00D565E5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Дизайн пакування (картонна коробка)</w:t>
      </w:r>
    </w:p>
    <w:p w:rsidR="007F26F9" w:rsidRDefault="00D565E5">
      <w:pPr>
        <w:pStyle w:val="normal"/>
        <w:spacing w:before="240" w:after="12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ЛОТ 2. Ремінець-шнурок для телефону з регульованою довжиною </w:t>
      </w:r>
    </w:p>
    <w:p w:rsidR="007F26F9" w:rsidRDefault="00D565E5">
      <w:pPr>
        <w:pStyle w:val="normal"/>
        <w:spacing w:before="240" w:after="12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Примітка: фінальний дизайн, кольори або плетіння, можуть змінитись за узгодженням із Замовником. </w:t>
      </w:r>
    </w:p>
    <w:p w:rsidR="007F26F9" w:rsidRDefault="00D565E5">
      <w:pPr>
        <w:pStyle w:val="normal"/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3791748" cy="4086225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 cstate="print"/>
                    <a:srcRect l="36812"/>
                    <a:stretch>
                      <a:fillRect/>
                    </a:stretch>
                  </pic:blipFill>
                  <pic:spPr>
                    <a:xfrm>
                      <a:off x="0" y="0"/>
                      <a:ext cx="3791748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26F9" w:rsidRDefault="00D565E5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Зовнішній вигляд виробу</w:t>
      </w:r>
    </w:p>
    <w:p w:rsidR="007F26F9" w:rsidRDefault="00D565E5">
      <w:pPr>
        <w:pStyle w:val="normal"/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uk-UA"/>
        </w:rPr>
        <w:drawing>
          <wp:inline distT="0" distB="0" distL="0" distR="0">
            <wp:extent cx="5500000" cy="2999219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000" cy="2999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26F9" w:rsidRDefault="00D565E5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ПВХ-бірка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: розміри та </w:t>
      </w:r>
      <w:proofErr w:type="spellStart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брендування</w:t>
      </w:r>
      <w:proofErr w:type="spellEnd"/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(логотипи UNICEF та Національної поліції України)</w:t>
      </w:r>
    </w:p>
    <w:p w:rsidR="007F26F9" w:rsidRDefault="00D565E5">
      <w:pPr>
        <w:pStyle w:val="normal"/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6200000" cy="30845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000" cy="30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26F9" w:rsidRDefault="00D565E5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Матеріали, фурнітура та розміри частини кріп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лення</w:t>
      </w:r>
    </w:p>
    <w:p w:rsidR="007F26F9" w:rsidRDefault="007F26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Брендування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товарів здійснюється Постачальником із використанням макетів Замовника.</w:t>
      </w: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 доставки узгоджується Сторонами додатково після підписання договору.</w:t>
      </w: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Доставка товарів у визначене місце доставки, погоджене Сторонами,  здійснюється за рахунок Замовника.</w:t>
      </w:r>
    </w:p>
    <w:p w:rsidR="007F26F9" w:rsidRDefault="00D565E5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Витрати на пакування несе Виконавець.</w:t>
      </w:r>
    </w:p>
    <w:p w:rsidR="007F26F9" w:rsidRDefault="007F26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F26F9" w:rsidRDefault="007F26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F26F9" w:rsidRDefault="00D565E5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Голова Правління</w:t>
      </w:r>
    </w:p>
    <w:p w:rsidR="007F26F9" w:rsidRDefault="00D565E5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 «Культурна платформа Закарпаття»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_______________Є.О.Забарило</w:t>
      </w:r>
      <w:proofErr w:type="spellEnd"/>
    </w:p>
    <w:p w:rsidR="007F26F9" w:rsidRDefault="007F26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7F26F9" w:rsidSect="007F26F9">
      <w:pgSz w:w="11906" w:h="16838"/>
      <w:pgMar w:top="624" w:right="720" w:bottom="624" w:left="90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5E5" w:rsidRDefault="00D565E5" w:rsidP="007F26F9">
      <w:pPr>
        <w:spacing w:after="0" w:line="240" w:lineRule="auto"/>
      </w:pPr>
      <w:r>
        <w:separator/>
      </w:r>
    </w:p>
  </w:endnote>
  <w:endnote w:type="continuationSeparator" w:id="0">
    <w:p w:rsidR="00D565E5" w:rsidRDefault="00D565E5" w:rsidP="007F2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732F8681-D60E-4078-872C-822D4BA3274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F0F4090-A855-48DF-812B-AE57F0A3C2A1}"/>
    <w:embedBold r:id="rId3" w:fontKey="{B002EE29-D490-4123-AA58-99B9AEA9F953}"/>
    <w:embedItalic r:id="rId4" w:fontKey="{CCE065F6-98A5-4871-AE73-482D80F5EC8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AF1034A-AA96-4539-8DB7-96A216C5F46F}"/>
    <w:embedBold r:id="rId6" w:fontKey="{8214598C-FF4A-4D34-9D28-4ADBC95032B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6E36626B-0540-454A-AEF9-B66B581D03D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DFDFFEB4-8EF4-4ECD-BF28-66023C3E0C3C}"/>
  </w:font>
  <w:font w:name="Helvetica Neue">
    <w:charset w:val="00"/>
    <w:family w:val="auto"/>
    <w:pitch w:val="default"/>
    <w:sig w:usb0="00000000" w:usb1="00000000" w:usb2="00000000" w:usb3="00000000" w:csb0="00000000" w:csb1="00000000"/>
    <w:embedBold r:id="rId9" w:fontKey="{212B9D67-6C7D-4687-9BCA-6DAC290EF5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do">
    <w:charset w:val="00"/>
    <w:family w:val="auto"/>
    <w:pitch w:val="default"/>
    <w:sig w:usb0="00000000" w:usb1="00000000" w:usb2="00000000" w:usb3="00000000" w:csb0="00000000" w:csb1="00000000"/>
    <w:embedRegular r:id="rId10" w:fontKey="{68E70565-8C25-4F51-8A75-CB95887ADC57}"/>
  </w:font>
  <w:font w:name="Montserrat">
    <w:charset w:val="00"/>
    <w:family w:val="auto"/>
    <w:pitch w:val="default"/>
    <w:sig w:usb0="00000000" w:usb1="00000000" w:usb2="00000000" w:usb3="00000000" w:csb0="00000000" w:csb1="00000000"/>
    <w:embedRegular r:id="rId11" w:fontKey="{CD1ED475-AE72-413B-8430-207B82A04CF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2" w:fontKey="{2C773CC0-ECF1-4146-98AF-C9442D9AE7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6F9" w:rsidRDefault="007F26F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i/>
        <w:iCs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fldChar w:fldCharType="begin"/>
    </w:r>
    <w:r w:rsidR="00D565E5">
      <w:rPr>
        <w:i/>
        <w:iCs/>
        <w:color w:val="000000"/>
        <w:sz w:val="20"/>
        <w:szCs w:val="20"/>
      </w:rPr>
      <w:instrText>PAGE</w:instrText>
    </w:r>
    <w:r w:rsidR="0058735D">
      <w:rPr>
        <w:i/>
        <w:iCs/>
        <w:color w:val="000000"/>
        <w:sz w:val="20"/>
        <w:szCs w:val="20"/>
      </w:rPr>
      <w:fldChar w:fldCharType="separate"/>
    </w:r>
    <w:r w:rsidR="00DC7C4A">
      <w:rPr>
        <w:i/>
        <w:iCs/>
        <w:noProof/>
        <w:color w:val="000000"/>
        <w:sz w:val="20"/>
        <w:szCs w:val="20"/>
      </w:rPr>
      <w:t>9</w:t>
    </w:r>
    <w:r>
      <w:rPr>
        <w:i/>
        <w:iCs/>
        <w:color w:val="000000"/>
        <w:sz w:val="20"/>
        <w:szCs w:val="20"/>
      </w:rPr>
      <w:fldChar w:fldCharType="end"/>
    </w:r>
  </w:p>
  <w:p w:rsidR="007F26F9" w:rsidRDefault="007F26F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5E5" w:rsidRDefault="00D565E5" w:rsidP="007F26F9">
      <w:pPr>
        <w:spacing w:after="0" w:line="240" w:lineRule="auto"/>
      </w:pPr>
      <w:r>
        <w:separator/>
      </w:r>
    </w:p>
  </w:footnote>
  <w:footnote w:type="continuationSeparator" w:id="0">
    <w:p w:rsidR="00D565E5" w:rsidRDefault="00D565E5" w:rsidP="007F2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6F9" w:rsidRDefault="00D565E5">
    <w:pPr>
      <w:pStyle w:val="normal"/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after="0" w:line="240" w:lineRule="auto"/>
      <w:rPr>
        <w:rFonts w:ascii="Arial" w:eastAsia="Arial" w:hAnsi="Arial" w:cs="Arial"/>
        <w:i/>
        <w:iCs/>
        <w:color w:val="000000"/>
        <w:sz w:val="20"/>
        <w:szCs w:val="20"/>
      </w:rPr>
    </w:pPr>
    <w:r>
      <w:rPr>
        <w:rFonts w:ascii="Arial" w:eastAsia="Arial" w:hAnsi="Arial" w:cs="Arial"/>
        <w:i/>
        <w:iCs/>
        <w:color w:val="000000"/>
        <w:sz w:val="20"/>
        <w:szCs w:val="20"/>
      </w:rPr>
      <w:tab/>
    </w:r>
    <w:r>
      <w:rPr>
        <w:rFonts w:ascii="Arial" w:eastAsia="Arial" w:hAnsi="Arial" w:cs="Arial"/>
        <w:i/>
        <w:iCs/>
        <w:color w:val="000000"/>
        <w:sz w:val="20"/>
        <w:szCs w:val="20"/>
      </w:rPr>
      <w:t>Громадська організація «Культурна платформа Закарпаття»</w:t>
    </w:r>
  </w:p>
  <w:p w:rsidR="007F26F9" w:rsidRDefault="00D565E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5529" w:firstLine="425"/>
      <w:rPr>
        <w:rFonts w:ascii="Arial" w:eastAsia="Arial" w:hAnsi="Arial" w:cs="Arial"/>
        <w:i/>
        <w:iCs/>
        <w:color w:val="000000"/>
        <w:sz w:val="20"/>
        <w:szCs w:val="20"/>
      </w:rPr>
    </w:pPr>
    <w:r>
      <w:rPr>
        <w:rFonts w:ascii="Arial" w:eastAsia="Arial" w:hAnsi="Arial" w:cs="Arial"/>
        <w:i/>
        <w:iCs/>
        <w:color w:val="000000"/>
        <w:sz w:val="20"/>
        <w:szCs w:val="20"/>
      </w:rPr>
      <w:t>№ тендеру Т187/08/2025</w:t>
    </w:r>
  </w:p>
  <w:p w:rsidR="007F26F9" w:rsidRDefault="007F26F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F3EC9"/>
    <w:multiLevelType w:val="multilevel"/>
    <w:tmpl w:val="E432DD42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A4F1E43"/>
    <w:multiLevelType w:val="multilevel"/>
    <w:tmpl w:val="48683E2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90B4C"/>
    <w:multiLevelType w:val="multilevel"/>
    <w:tmpl w:val="48206F0E"/>
    <w:lvl w:ilvl="0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77638"/>
    <w:multiLevelType w:val="multilevel"/>
    <w:tmpl w:val="0254A492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6327D"/>
    <w:multiLevelType w:val="multilevel"/>
    <w:tmpl w:val="613241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B6077"/>
    <w:multiLevelType w:val="multilevel"/>
    <w:tmpl w:val="1018B8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26F9"/>
    <w:rsid w:val="0058735D"/>
    <w:rsid w:val="007F26F9"/>
    <w:rsid w:val="007F437C"/>
    <w:rsid w:val="00BB31D3"/>
    <w:rsid w:val="00BE5E6E"/>
    <w:rsid w:val="00BE6B13"/>
    <w:rsid w:val="00D565E5"/>
    <w:rsid w:val="00DA2367"/>
    <w:rsid w:val="00DC7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F26F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7F26F9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normal"/>
    <w:next w:val="normal"/>
    <w:rsid w:val="007F26F9"/>
    <w:pPr>
      <w:keepNext/>
      <w:widowControl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normal"/>
    <w:next w:val="normal"/>
    <w:rsid w:val="007F26F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7F26F9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7F26F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F26F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F26F9"/>
  </w:style>
  <w:style w:type="paragraph" w:styleId="a3">
    <w:name w:val="Title"/>
    <w:basedOn w:val="normal"/>
    <w:next w:val="normal"/>
    <w:rsid w:val="007F26F9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7F26F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7F26F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7F26F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A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2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cultpz.org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tender@cultpz.org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6142</Words>
  <Characters>3501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2026-07-03T13:29:00Z</dcterms:created>
  <dcterms:modified xsi:type="dcterms:W3CDTF">2026-07-03T13:41:00Z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0x010100C08964AA3FEAD3408FBB04EC0C9D38BF</vt:lpwstr>
  </property>
  <property fmtid="{D5CDD505-2E9C-101B-9397-08002B2CF9AE}" pid="3" name="MediaServiceImageTags">
    <vt:lpwstr>MediaServiceImageTags</vt:lpwstr>
  </property>
</Properties>
</file>