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ФОРМА Б. ТЕНДЕР</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ab/>
        <w:tab/>
        <w:tab/>
        <w:tab/>
        <w:tab/>
        <w:tab/>
        <w:tab/>
        <w:tab/>
        <w:tab/>
      </w: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.06.2026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ЗАПРОШЕННЯ ДО УЧАСТІ У ТЕНДЕРІ №Т184/08/2025</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singl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В рамках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vertAlign w:val="baseline"/>
          <w:rtl w:val="0"/>
        </w:rPr>
        <w:t xml:space="preserve">Проєкту № UKR/PCA2025990/PD2025769-2 «Формування культури безпеки через усвідомлення ризиків та сприяння безпечній поведінці серед дітей і молоді»,</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vertAlign w:val="baseline"/>
          <w:rtl w:val="0"/>
        </w:rPr>
        <w:t xml:space="preserve">ТЕНДЕР ІЗ НАДАННЯ ПОСЛУГ:</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vertAlign w:val="baseline"/>
          <w:rtl w:val="0"/>
        </w:rPr>
        <w:t xml:space="preserve">ЛОТ 1.   1.1.3.30  Послуги з розробки сценаріїв додаткових серій про готовність до надзвичайних ситуацій та алгоритми дій</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vertAlign w:val="baseline"/>
          <w:rtl w:val="0"/>
        </w:rPr>
        <w:t xml:space="preserve">ЛОТ 2.   1.1.3.31  Послуги  з виробництва додаткових серій про готовність до надзвичайних ситуацій для «Дія.Освіта» (зйомка, монтаж, постпродакшн, адаптація готових серій під різні екрани та платформи)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відповідно до Технічного завдання  Додаток 1 Форми Б.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Кінцевий термін подачі заявок: </w:t>
      </w:r>
      <w:r w:rsidDel="00000000" w:rsidR="00000000" w:rsidRPr="00000000">
        <w:rPr>
          <w:rFonts w:ascii="Times New Roman" w:cs="Times New Roman" w:eastAsia="Times New Roman" w:hAnsi="Times New Roman"/>
          <w:b w:val="1"/>
          <w:bCs w:val="1"/>
          <w:sz w:val="24"/>
          <w:szCs w:val="24"/>
          <w:rtl w:val="0"/>
        </w:rPr>
        <w:t xml:space="preserve">23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 червня 2026 року</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 о 18.00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(за київським</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часом).</w:t>
      </w:r>
      <w:r w:rsidDel="00000000" w:rsidR="00000000" w:rsidRPr="00000000">
        <w:rPr>
          <w:rFonts w:ascii="Times New Roman" w:cs="Times New Roman" w:eastAsia="Times New Roman" w:hAnsi="Times New Roman"/>
          <w:b w:val="1"/>
          <w:bCs w:val="1"/>
          <w:i w:val="0"/>
          <w:iCs w:val="0"/>
          <w:smallCaps w:val="0"/>
          <w:strike w:val="0"/>
          <w:color w:val="a61c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Тендерна форма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090.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5"/>
        <w:gridCol w:w="6315"/>
        <w:tblGridChange w:id="0">
          <w:tblGrid>
            <w:gridCol w:w="2775"/>
            <w:gridCol w:w="6315"/>
          </w:tblGrid>
        </w:tblGridChange>
      </w:tblGrid>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ПІБ та посада:</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 компанії:</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Телефон:</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Чинність заявки: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(мінімум 30 днів)</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Підпис та печатка:</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УМОВИ </w:t>
      </w:r>
      <w:r w:rsidDel="00000000" w:rsidR="00000000" w:rsidRPr="00000000">
        <w:rPr>
          <w:rFonts w:ascii="Times New Roman" w:cs="Times New Roman" w:eastAsia="Times New Roman" w:hAnsi="Times New Roman"/>
          <w:b w:val="1"/>
          <w:bCs w:val="1"/>
          <w:sz w:val="24"/>
          <w:szCs w:val="24"/>
          <w:rtl w:val="0"/>
        </w:rPr>
        <w:t xml:space="preserve">ТА</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ПОЛОЖЕННЯ</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43"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643"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ЦІНОВА ПРОПОЗИЦІЯ</w:t>
      </w:r>
    </w:p>
    <w:tbl>
      <w:tblPr>
        <w:tblStyle w:val="Table2"/>
        <w:tblW w:w="9922.0" w:type="dxa"/>
        <w:jc w:val="left"/>
        <w:tblInd w:w="-230.0" w:type="dxa"/>
        <w:tblLayout w:type="fixed"/>
        <w:tblLook w:val="0400"/>
      </w:tblPr>
      <w:tblGrid>
        <w:gridCol w:w="521"/>
        <w:gridCol w:w="4709"/>
        <w:gridCol w:w="1357"/>
        <w:gridCol w:w="967"/>
        <w:gridCol w:w="1113"/>
        <w:gridCol w:w="1255"/>
        <w:tblGridChange w:id="0">
          <w:tblGrid>
            <w:gridCol w:w="521"/>
            <w:gridCol w:w="4709"/>
            <w:gridCol w:w="1357"/>
            <w:gridCol w:w="967"/>
            <w:gridCol w:w="1113"/>
            <w:gridCol w:w="1255"/>
          </w:tblGrid>
        </w:tblGridChange>
      </w:tblGrid>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Опис</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Одиниця виміру</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Кількість</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Ціна за одиницю (грн.)</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Сума (грн.)</w:t>
            </w:r>
          </w:p>
        </w:tc>
      </w:tr>
      <w:tr>
        <w:trPr>
          <w:cantSplit w:val="0"/>
          <w:trHeight w:val="48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ЛОТ 1. 1.1.3.30  Послуги з розробки сценаріїв додаткових серій про готовність до надзвичайних ситуацій та алгоритми дій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послуга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ЛОТ 2.   1.1.3.31  Послуги з виробництва додаткових серій про готовність до надзвичайних ситуацій для «Дія.Освіта» (зйомка, монтаж, постпродакшн, адаптація готових серій під різні екрани та платформи)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епізод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43"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ІНШІ УМОВИ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Ціна має включати всі витрати, що безпосередньо пов’язані з наданням послуг (винагорода, вартість матеріалів, використаних при наданні послуг  тощо).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Інші умови для надання послуг наведені у Технічному завданні (Додаток 1).</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Фактом подання пропозиції учасники тендеру гарантують збереження своєї оголошеної ціни протягом терміну дії угоди.</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643"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ПРОПОЗИЦІЇ</w:t>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Учасники повинні надати свої Заявки шляхом надсилання на email:         </w:t>
      </w:r>
      <w:hyperlink r:id="rId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tender@cultpz.org</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із обов'язковою темою листа: «Т184/08/2025»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Заявки складаються з:</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Заповненої тендерної форми (див. сторінку 1 цього документу). </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Технічної та Цінової пропозиції.</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Крім цього, зауважте, що:</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Усі ціни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вказуються в гривнях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Цей Тендер надається шляхом надсилання на email: </w:t>
      </w:r>
      <w:hyperlink r:id="r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tender@cultpz.org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із обов'язковою темою листа: «Т184/08/2025»;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Будь-які запити про надання додаткової інформації щодо цього Тендеру повинні надсилатися на e-mail;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Заявки, подані інакше або без заповненої тендерної форми вважатимуться НЕДІЙСНИМИ.</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Зауважте, що належним чином сформована Заявка повинна надійти на нашу електронну адресу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не пізніше 18:00 год.</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vertAlign w:val="baseline"/>
          <w:rtl w:val="0"/>
        </w:rPr>
        <w:t xml:space="preserve">« 23 » червня</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2026 року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Заявки будуть відкриватись 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19:00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того ж дня.</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ЗАЯВКИ, ЩО НАДХОДЯТЬ ПІЗНІШЕ, НЕ ПРИЙМАЮТЬСЯ</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643"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ІНСТРУКЦІЇ для ЗАЯВНИКІВ</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b0f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Маркування та подання заявок</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Повні заявки повинні надаватись належним чином підписані та промарковані.</w:t>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Учасник повинен подати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Тендерну форму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Технічну пропозицію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яка містить повний набір необхідних документів, перерахованих нижче, та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цінову пропозицію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Заявки повинні бути підписані уповноваженим представником компанії, що пропонує свої послуги.</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01"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ВИМОГИ ТА ВМІСТ ЗАЯВКИ</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Перелік документів, які Заявники повинні надати як частину їхньої Заявки:</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Заповнена та підписана форма заявки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Заповнена та підписана цінова пропозиція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Витяг/Виписка з ЄДР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Витяг з реєстру платників єдиного податку (за наявності реєстрації)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Банківські реквізити у форматі IBAN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Будь-які інші документи, що можуть бути корисними для оцінки пропозиції.</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 разі ненадання вищезазначених Обов’язкових документів заявка може вважатися НЕДІЙСНОЮ.</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tab/>
        <w:t xml:space="preserve">У комерційній частині необхідно дотриматись таких критеріїв:</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валюта: гривня;</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одиниця запиту: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вартість за послугу, за 1 епізод</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tab/>
        <w:t xml:space="preserve">Організація зберігає за собою право на те, щоб:</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запросити будь-які додаткові або підтверджувальні дані (у Учасників);</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прийняти будь-яку Заявку повністю або частково;</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вступити у переговори з обраним Учасником.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01"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ПРОЦЕС ТА МЕТОД ОЦІНКИ ЗАЯВОК</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01"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ЧИННІСТЬ ЗАЯВОК</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Заявки повинні зберігати свою чинність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не менше 30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01"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ДОРУЧЕННЯ РЕАЛІЗАЦІЇ КОНТРАКТУ</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Реалізацію контракту(-ів)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tab/>
        <w:t xml:space="preserve">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tab/>
        <w:t xml:space="preserve">Організація здійснює платіж після отримання наданих послуг  відповідно до етапів, визначених у Договорі.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Голова Правління</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ectPr>
          <w:headerReference r:id="rId9" w:type="default"/>
          <w:footerReference r:id="rId10" w:type="default"/>
          <w:pgSz w:h="16838" w:w="11906" w:orient="portrait"/>
          <w:pgMar w:bottom="993" w:top="1418" w:left="1418" w:right="1134" w:header="720" w:footer="720"/>
          <w:pgNumType w:start="1"/>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 «Культурна платформа Закарпаття»    _______________ Є.О.Забарило</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Додаток 1. Технічне завдання</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УВАГА! Учасник тендеру може подавати свої пропозиції стосовно всіх лотів або одного конкретного лоту. В разі подання пропозицій щодо усіх лотів, учасник тендеру гарантує можливість одночасного надання послуг за цими лотами.</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ЛОТ 1.   1.1.3.30  Послуги з розробки сценаріїв додаткових серій про готовність до надзвичайних ситуацій та алгоритми дій</w:t>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ОПИС ПОСЛУГИ</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послуг з розробки сценаріїв для 2 додаткових серій про готовність до надзвичайних ситуацій та алгоритми дій у разі виникнення загроз. Послуги включають розробку творчого підходу до сценаріїв, формування структури серій, підготовку сценарних рішень, текстового наповнення, діалогів, дикторських текстів або інших текстових елементів, необхідних для подальшого виробництва відеоконтенту.</w:t>
      </w:r>
    </w:p>
    <w:p w:rsidR="00000000" w:rsidDel="00000000" w:rsidP="00000000" w:rsidRDefault="00000000" w:rsidRPr="00000000" w14:paraId="00000089">
      <w:pPr>
        <w:widowControl w:val="0"/>
        <w:spacing w:after="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Зміст послуги:</w:t>
      </w:r>
    </w:p>
    <w:p w:rsidR="00000000" w:rsidDel="00000000" w:rsidP="00000000" w:rsidRDefault="00000000" w:rsidRPr="00000000" w14:paraId="0000008A">
      <w:pPr>
        <w:widowControl w:val="0"/>
        <w:numPr>
          <w:ilvl w:val="0"/>
          <w:numId w:val="3"/>
        </w:numPr>
        <w:spacing w:after="0"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Надання послуг з творчого та змістового керівництва процесом розробки сценаріїв. Послуги включають визначення загальної логіки серій, ключових повідомлень, підходів до подачі теми готовності до надзвичайних ситуацій, а також забезпечення відповідності сценарних матеріалів цілям освітньої комунікації та вимогам Замовника.</w:t>
      </w:r>
    </w:p>
    <w:p w:rsidR="00000000" w:rsidDel="00000000" w:rsidP="00000000" w:rsidRDefault="00000000" w:rsidRPr="00000000" w14:paraId="0000008B">
      <w:pPr>
        <w:widowControl w:val="0"/>
        <w:numPr>
          <w:ilvl w:val="0"/>
          <w:numId w:val="3"/>
        </w:numPr>
        <w:spacing w:after="0"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Надання послуг з розробки сценарної структури та візуально-змістових рішень для майбутніх серій. Послуги включають формування драматургії серій, опис візуальної логіки, послідовності сцен, ключових акцентів, а також підготовку рекомендацій щодо подальшого візуального та виробничого втілення сценаріїв.</w:t>
      </w:r>
    </w:p>
    <w:p w:rsidR="00000000" w:rsidDel="00000000" w:rsidP="00000000" w:rsidRDefault="00000000" w:rsidRPr="00000000" w14:paraId="0000008C">
      <w:pPr>
        <w:widowControl w:val="0"/>
        <w:numPr>
          <w:ilvl w:val="0"/>
          <w:numId w:val="3"/>
        </w:numPr>
        <w:spacing w:after="0"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Надання послуг з координації процесу розробки та погодження сценарних матеріалів. Послуги включають організацію взаємодії із Замовником, супровід погодження сценарних підходів, отримання та опрацювання коментарів, контроль дотримання погодженого графіка підготовки сценаріїв і забезпечення своєчасного надання результатів послуг.</w:t>
      </w:r>
    </w:p>
    <w:p w:rsidR="00000000" w:rsidDel="00000000" w:rsidP="00000000" w:rsidRDefault="00000000" w:rsidRPr="00000000" w14:paraId="0000008D">
      <w:pPr>
        <w:widowControl w:val="0"/>
        <w:numPr>
          <w:ilvl w:val="0"/>
          <w:numId w:val="3"/>
        </w:numPr>
        <w:spacing w:after="0"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Надання послуг з підготовки текстового наповнення сценаріїв. Послуги включають розробку текстів сценаріїв, діалогів, дикторських текстів, пояснювальних блоків, закликів до дії та інших текстових елементів, необхідних для подальшого виробництва серій про готовність до надзвичайних ситуацій та алгоритми дій.</w:t>
      </w:r>
    </w:p>
    <w:p w:rsidR="00000000" w:rsidDel="00000000" w:rsidP="00000000" w:rsidRDefault="00000000" w:rsidRPr="00000000" w14:paraId="0000008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Вимоги до надавача послуг</w:t>
      </w:r>
    </w:p>
    <w:p w:rsidR="00000000" w:rsidDel="00000000" w:rsidP="00000000" w:rsidRDefault="00000000" w:rsidRPr="00000000" w14:paraId="00000090">
      <w:pPr>
        <w:numPr>
          <w:ilvl w:val="0"/>
          <w:numId w:val="11"/>
        </w:numPr>
        <w:spacing w:after="0" w:afterAutospacing="0"/>
        <w:ind w:left="720" w:hanging="360"/>
        <w:rPr>
          <w:u w:val="none"/>
        </w:rPr>
      </w:pPr>
      <w:r w:rsidDel="00000000" w:rsidR="00000000" w:rsidRPr="00000000">
        <w:rPr>
          <w:rtl w:val="0"/>
        </w:rPr>
        <w:t xml:space="preserve">д</w:t>
      </w:r>
      <w:r w:rsidDel="00000000" w:rsidR="00000000" w:rsidRPr="00000000">
        <w:rPr>
          <w:rFonts w:ascii="Times New Roman" w:cs="Times New Roman" w:eastAsia="Times New Roman" w:hAnsi="Times New Roman"/>
          <w:rtl w:val="0"/>
        </w:rPr>
        <w:t xml:space="preserve">освід розробки сценаріїв для відеоконтенту соціального, освітнього або інформаційного спрямування;</w:t>
      </w:r>
    </w:p>
    <w:p w:rsidR="00000000" w:rsidDel="00000000" w:rsidP="00000000" w:rsidRDefault="00000000" w:rsidRPr="00000000" w14:paraId="00000091">
      <w:pPr>
        <w:numPr>
          <w:ilvl w:val="0"/>
          <w:numId w:val="2"/>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створення сценарних матеріалів для цифрових платформ, освітніх продуктів, телебачення або інформаційних кампаній;</w:t>
      </w:r>
    </w:p>
    <w:p w:rsidR="00000000" w:rsidDel="00000000" w:rsidP="00000000" w:rsidRDefault="00000000" w:rsidRPr="00000000" w14:paraId="00000092">
      <w:pPr>
        <w:numPr>
          <w:ilvl w:val="0"/>
          <w:numId w:val="2"/>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адаптації складної або спеціалізованої інформації до зрозумілого формату для широкої аудиторії;</w:t>
      </w:r>
    </w:p>
    <w:p w:rsidR="00000000" w:rsidDel="00000000" w:rsidP="00000000" w:rsidRDefault="00000000" w:rsidRPr="00000000" w14:paraId="00000093">
      <w:pPr>
        <w:numPr>
          <w:ilvl w:val="0"/>
          <w:numId w:val="2"/>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спроможність забезпечити розробку сценаріїв відповідно до цілей освітньої комунікації та потреб подальшого відеовиробництва;</w:t>
      </w:r>
    </w:p>
    <w:p w:rsidR="00000000" w:rsidDel="00000000" w:rsidP="00000000" w:rsidRDefault="00000000" w:rsidRPr="00000000" w14:paraId="00000094">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роботи з темами безпеки, готовності до надзвичайних ситуацій, кризового реагування або соціально важливими темами буде перевагою.</w:t>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Очікуваний результат</w:t>
      </w:r>
    </w:p>
    <w:p w:rsidR="00000000" w:rsidDel="00000000" w:rsidP="00000000" w:rsidRDefault="00000000" w:rsidRPr="00000000" w14:paraId="00000096">
      <w:pPr>
        <w:numPr>
          <w:ilvl w:val="0"/>
          <w:numId w:val="9"/>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розроблено та погоджено сценарний підхід до 2 додаткових серій про готовність до надзвичайних ситуацій та алгоритми дій;</w:t>
      </w:r>
    </w:p>
    <w:p w:rsidR="00000000" w:rsidDel="00000000" w:rsidP="00000000" w:rsidRDefault="00000000" w:rsidRPr="00000000" w14:paraId="00000097">
      <w:pPr>
        <w:numPr>
          <w:ilvl w:val="0"/>
          <w:numId w:val="9"/>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підготовлено сценарії для 2 додаткових серій, придатні для подальшого виробництва відеоконтенту;</w:t>
      </w:r>
    </w:p>
    <w:p w:rsidR="00000000" w:rsidDel="00000000" w:rsidP="00000000" w:rsidRDefault="00000000" w:rsidRPr="00000000" w14:paraId="00000098">
      <w:pPr>
        <w:numPr>
          <w:ilvl w:val="0"/>
          <w:numId w:val="9"/>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підготовлено текстові елементи, необхідні для виробництва серій, зокрема діалоги, дикторські тексти, пояснювальні блоки або інші погоджені сценарні матеріали;</w:t>
      </w:r>
    </w:p>
    <w:p w:rsidR="00000000" w:rsidDel="00000000" w:rsidP="00000000" w:rsidRDefault="00000000" w:rsidRPr="00000000" w14:paraId="00000099">
      <w:pPr>
        <w:numPr>
          <w:ilvl w:val="0"/>
          <w:numId w:val="9"/>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забезпечено відповідність сценаріїв цілям освітньої комунікації щодо готовності до надзвичайних ситуацій;</w:t>
      </w:r>
    </w:p>
    <w:p w:rsidR="00000000" w:rsidDel="00000000" w:rsidP="00000000" w:rsidRDefault="00000000" w:rsidRPr="00000000" w14:paraId="0000009A">
      <w:pPr>
        <w:numPr>
          <w:ilvl w:val="0"/>
          <w:numId w:val="9"/>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передано Замовнику фінальні сценарні матеріали у редагованому форматі.</w:t>
      </w:r>
    </w:p>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Період надання послуг: червень - липень  2026 року</w:t>
      </w: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ЛОТ 2.   1.1.3.31  Послуги  з виробництва додаткових серій про готовність до надзвичайних ситуацій для «Дія.Освіта» (зйомка, монтаж, постпродакшн, адаптація готових серій під різні екрани та платформи)</w:t>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Опис посуг:</w:t>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послуг з виробництва 2 додаткових телевізійних епізодів освітнього спрямування про готовність до надзвичайних ситуацій для платформи «Дія.Освіта». Послуги включають підготовку виробничого процесу, організацію та проведення відеозйомок, залучення необхідної виробничої команди, учасників зйомок, локацій, реквізиту, технічного обладнання та інших ресурсів, необхідних для створення відеоконтенту, монтаж, постпродакшн, звукове, музичне та графічне оформлення, а також адаптацію готових серій під різні екрани, цифрові платформи та формати поширення. Відеосерії створюються з метою поширення практичних рекомендацій щодо готовності до надзвичайних ситуацій та алгоритмів дій у разі виникнення загроз.</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Зміст послуг:</w:t>
      </w:r>
    </w:p>
    <w:p w:rsidR="00000000" w:rsidDel="00000000" w:rsidP="00000000" w:rsidRDefault="00000000" w:rsidRPr="00000000" w14:paraId="000000A1">
      <w:pPr>
        <w:widowControl w:val="0"/>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послуг з продюсерського та організаційного супроводу виробництва телевізійних епізодів. Послуги включають планування виробничого процесу, координацію знімальної групи, учасників зйомок та залучених спеціалістів, організацію графіка зйомок, взаємодію із Замовником, контроль дотримання погоджених строків і забезпечення своєчасної підготовки результатів послуг.</w:t>
      </w:r>
    </w:p>
    <w:p w:rsidR="00000000" w:rsidDel="00000000" w:rsidP="00000000" w:rsidRDefault="00000000" w:rsidRPr="00000000" w14:paraId="000000A2">
      <w:pPr>
        <w:widowControl w:val="0"/>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послуг з підготовки та координації знімального процесу. Послуги включають підбір та погодження учасників зйомок, підготовку локацій, реквізиту, костюмів, візуального оформлення, технічного забезпечення та інших складових, необхідних для виробництва телевізійних епізодів відповідно до погоджених сценарних, візуальних і технічних вимог.</w:t>
      </w:r>
    </w:p>
    <w:p w:rsidR="00000000" w:rsidDel="00000000" w:rsidP="00000000" w:rsidRDefault="00000000" w:rsidRPr="00000000" w14:paraId="000000A3">
      <w:pPr>
        <w:widowControl w:val="0"/>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послуг з організації та проведення відеозйомок. Послуги включають забезпечення роботи режисерської, операторської, світлової, звукової та іншої виробничої команди, використання необхідного знімального, світлового та звукового обладнання, запис відео- та аудіоматеріалів, технічний супровід знімального процесу та забезпечення належної якості первинного відеоматеріалу.</w:t>
      </w:r>
    </w:p>
    <w:p w:rsidR="00000000" w:rsidDel="00000000" w:rsidP="00000000" w:rsidRDefault="00000000" w:rsidRPr="00000000" w14:paraId="000000A4">
      <w:pPr>
        <w:widowControl w:val="0"/>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послуг з постпродакшну телевізійних епізодів. Послуги включають монтаж відзнятого матеріалу, кольорокорекцію, обробку звуку, звуковий дизайн, запис та інтеграцію дикторського супроводу, музичне оформлення, створення та додавання графічних елементів, титрів, інформаційних блоків та інших візуальних компонентів.</w:t>
      </w:r>
    </w:p>
    <w:p w:rsidR="00000000" w:rsidDel="00000000" w:rsidP="00000000" w:rsidRDefault="00000000" w:rsidRPr="00000000" w14:paraId="000000A5">
      <w:pPr>
        <w:widowControl w:val="0"/>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послуг з адаптації та підготовки фінальних версій телевізійних епізодів. Послуги включають адаптацію готових серій під різні екрани, цифрові платформи та формати поширення, підготовку версій для використання на платформі «Дія.Освіта», телебаченні, соціальних мережах та інших цифрових каналах, а також забезпечення елементів доступності, зокрема субтитрування або інших погоджених рішень.</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Вимоги до надавача послуг</w:t>
      </w:r>
    </w:p>
    <w:p w:rsidR="00000000" w:rsidDel="00000000" w:rsidP="00000000" w:rsidRDefault="00000000" w:rsidRPr="00000000" w14:paraId="000000A8">
      <w:pPr>
        <w:numPr>
          <w:ilvl w:val="0"/>
          <w:numId w:val="4"/>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досвід виробництва відеоконтенту соціального, освітнього або інформаційного спрямування;</w:t>
      </w:r>
    </w:p>
    <w:p w:rsidR="00000000" w:rsidDel="00000000" w:rsidP="00000000" w:rsidRDefault="00000000" w:rsidRPr="00000000" w14:paraId="000000A9">
      <w:pPr>
        <w:numPr>
          <w:ilvl w:val="0"/>
          <w:numId w:val="4"/>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досвід створення телевізійних або цифрових відеосерій для освітніх платформ, телебачення, соціальних мереж або інформаційних кампаній;</w:t>
      </w:r>
    </w:p>
    <w:p w:rsidR="00000000" w:rsidDel="00000000" w:rsidP="00000000" w:rsidRDefault="00000000" w:rsidRPr="00000000" w14:paraId="000000AA">
      <w:pPr>
        <w:numPr>
          <w:ilvl w:val="0"/>
          <w:numId w:val="4"/>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спроможність забезпечити повний цикл відеовиробництва, включаючи підготовку, організацію зйомок, монтаж, постпродакшн та адаптацію фінальних матеріалів;</w:t>
      </w:r>
    </w:p>
    <w:p w:rsidR="00000000" w:rsidDel="00000000" w:rsidP="00000000" w:rsidRDefault="00000000" w:rsidRPr="00000000" w14:paraId="000000AB">
      <w:pPr>
        <w:numPr>
          <w:ilvl w:val="0"/>
          <w:numId w:val="4"/>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наявність власної або залученої виробничої команди та технічних ресурсів для створення професійного відеоконтенту;</w:t>
      </w:r>
    </w:p>
    <w:p w:rsidR="00000000" w:rsidDel="00000000" w:rsidP="00000000" w:rsidRDefault="00000000" w:rsidRPr="00000000" w14:paraId="000000AC">
      <w:pPr>
        <w:numPr>
          <w:ilvl w:val="0"/>
          <w:numId w:val="4"/>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досвід роботи з темами суспільної важливості, безпеки, готовності до надзвичайних ситуацій або кризового реагування буде перевагою;</w:t>
      </w:r>
    </w:p>
    <w:p w:rsidR="00000000" w:rsidDel="00000000" w:rsidP="00000000" w:rsidRDefault="00000000" w:rsidRPr="00000000" w14:paraId="000000AD">
      <w:pPr>
        <w:numPr>
          <w:ilvl w:val="0"/>
          <w:numId w:val="4"/>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спроможність забезпечити підготовку фінальних матеріалів у форматах, придатних для використання на різних екранах, цифрових платформах та каналах поширення.</w:t>
      </w:r>
    </w:p>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Очікуваний результат</w:t>
      </w:r>
    </w:p>
    <w:p w:rsidR="00000000" w:rsidDel="00000000" w:rsidP="00000000" w:rsidRDefault="00000000" w:rsidRPr="00000000" w14:paraId="000000AF">
      <w:pPr>
        <w:numPr>
          <w:ilvl w:val="0"/>
          <w:numId w:val="10"/>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організовано та забезпечено повний цикл виробництва 2 додаткових телевізійних епізодів про готовність до надзвичайних ситуацій для платформи «Дія.Освіта»;</w:t>
      </w:r>
    </w:p>
    <w:p w:rsidR="00000000" w:rsidDel="00000000" w:rsidP="00000000" w:rsidRDefault="00000000" w:rsidRPr="00000000" w14:paraId="000000B0">
      <w:pPr>
        <w:numPr>
          <w:ilvl w:val="0"/>
          <w:numId w:val="10"/>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проведено відеозйомки відповідно до погоджених сценарних, візуальних та технічних вимог;</w:t>
      </w:r>
    </w:p>
    <w:p w:rsidR="00000000" w:rsidDel="00000000" w:rsidP="00000000" w:rsidRDefault="00000000" w:rsidRPr="00000000" w14:paraId="000000B1">
      <w:pPr>
        <w:numPr>
          <w:ilvl w:val="0"/>
          <w:numId w:val="10"/>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забезпечено монтаж, постпродакшн, звукове, музичне та графічне оформлення відеоматеріалів;</w:t>
      </w:r>
    </w:p>
    <w:p w:rsidR="00000000" w:rsidDel="00000000" w:rsidP="00000000" w:rsidRDefault="00000000" w:rsidRPr="00000000" w14:paraId="000000B2">
      <w:pPr>
        <w:numPr>
          <w:ilvl w:val="0"/>
          <w:numId w:val="10"/>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підготовлено адаптовані версії готових епізодів для різних екранів, цифрових платформ і форматів поширення;</w:t>
      </w:r>
    </w:p>
    <w:p w:rsidR="00000000" w:rsidDel="00000000" w:rsidP="00000000" w:rsidRDefault="00000000" w:rsidRPr="00000000" w14:paraId="000000B3">
      <w:pPr>
        <w:numPr>
          <w:ilvl w:val="0"/>
          <w:numId w:val="10"/>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забезпечено елементи доступності, зокрема переклад жестовою мовою, субтитрування або інші погоджені рішення;</w:t>
      </w:r>
    </w:p>
    <w:p w:rsidR="00000000" w:rsidDel="00000000" w:rsidP="00000000" w:rsidRDefault="00000000" w:rsidRPr="00000000" w14:paraId="000000B4">
      <w:pPr>
        <w:numPr>
          <w:ilvl w:val="0"/>
          <w:numId w:val="10"/>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створено та передано Замовнику 2 фінальні телевізійні епізоди про готовність до надзвичайних ситуацій;</w:t>
      </w:r>
    </w:p>
    <w:p w:rsidR="00000000" w:rsidDel="00000000" w:rsidP="00000000" w:rsidRDefault="00000000" w:rsidRPr="00000000" w14:paraId="000000B5">
      <w:pPr>
        <w:numPr>
          <w:ilvl w:val="0"/>
          <w:numId w:val="10"/>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передано Замовнику фінальні, робочі та вихідні матеріали відповідно до умов договору;</w:t>
      </w:r>
    </w:p>
    <w:p w:rsidR="00000000" w:rsidDel="00000000" w:rsidP="00000000" w:rsidRDefault="00000000" w:rsidRPr="00000000" w14:paraId="000000B6">
      <w:pPr>
        <w:numPr>
          <w:ilvl w:val="0"/>
          <w:numId w:val="10"/>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забезпечено відповідність створеного контенту цілям освітньої комунікації щодо готовності до надзвичайних ситуацій.</w:t>
      </w:r>
    </w:p>
    <w:p w:rsidR="00000000" w:rsidDel="00000000" w:rsidP="00000000" w:rsidRDefault="00000000" w:rsidRPr="00000000" w14:paraId="000000B7">
      <w:pPr>
        <w:numPr>
          <w:ilvl w:val="0"/>
          <w:numId w:val="10"/>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виготовлено </w:t>
      </w:r>
      <w:r w:rsidDel="00000000" w:rsidR="00000000" w:rsidRPr="00000000">
        <w:rPr>
          <w:rFonts w:ascii="Times New Roman" w:cs="Times New Roman" w:eastAsia="Times New Roman" w:hAnsi="Times New Roman"/>
          <w:rtl w:val="0"/>
        </w:rPr>
        <w:t xml:space="preserve">три відеоматеріали </w:t>
      </w:r>
      <w:r w:rsidDel="00000000" w:rsidR="00000000" w:rsidRPr="00000000">
        <w:rPr>
          <w:rFonts w:ascii="Times New Roman" w:cs="Times New Roman" w:eastAsia="Times New Roman" w:hAnsi="Times New Roman"/>
          <w:rtl w:val="0"/>
        </w:rPr>
        <w:t xml:space="preserve">хронометражем 30, 15 та 6 секунд до кожної серії;</w:t>
      </w:r>
    </w:p>
    <w:p w:rsidR="00000000" w:rsidDel="00000000" w:rsidP="00000000" w:rsidRDefault="00000000" w:rsidRPr="00000000" w14:paraId="000000B8">
      <w:pPr>
        <w:numPr>
          <w:ilvl w:val="0"/>
          <w:numId w:val="10"/>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забезпечено ресайзинг та адаптацію відеоматеріалів для різних цифрових та офлайн-платформ, зокрема телебачення, соціальних мереж і YouTube.</w:t>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Період надання послуг: червень - серпень 2026 року</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Голова Правління</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 «Культурна платформа Закарпаття»                       _______________ Є.О. Забарило</w:t>
      </w:r>
      <w:r w:rsidDel="00000000" w:rsidR="00000000" w:rsidRPr="00000000">
        <w:rPr>
          <w:rtl w:val="0"/>
        </w:rPr>
      </w:r>
    </w:p>
    <w:sectPr>
      <w:type w:val="nextPage"/>
      <w:pgSz w:h="16838" w:w="11906" w:orient="portrait"/>
      <w:pgMar w:bottom="1418" w:top="1418"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0" w:before="0" w:line="240" w:lineRule="auto"/>
      <w:ind w:left="0" w:right="0" w:firstLine="0"/>
      <w:jc w:val="right"/>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Громадська організація «Культурна платформа Закарпаття»</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5529" w:right="0" w:firstLine="425"/>
      <w:jc w:val="left"/>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тендеру Т184/08/2025</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0"/>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643"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b w:val="0"/>
        <w:bCs w:val="0"/>
        <w:color w:val="0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Cambria" w:cs="Cambria" w:eastAsia="Cambria" w:hAnsi="Cambria"/>
      <w:b w:val="1"/>
      <w:bCs w:val="1"/>
      <w:i w:val="0"/>
      <w:iCs w:val="0"/>
      <w:smallCaps w:val="0"/>
      <w:strike w:val="0"/>
      <w:color w:val="4f81bd"/>
      <w:sz w:val="26"/>
      <w:szCs w:val="26"/>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cultpz.org" TargetMode="External"/><Relationship Id="rId8"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WvcLGxKyXVTaJCS0OhNV9nqSA==">CgMxLjA4AGozChRzdWdnZXN0LnludThpaHdiZzFkeRIb0J7QutGB0LDQvdCwINCf0LXQudGH0LXQstCwciExSGNmc2dhX01zZ1VfbkhfT3VIWjRfNXhrcEh5MW4zb1k=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MediaServiceImageTags</vt:lpwstr>
  </property>
</Properties>
</file>