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766525" w:rsidRPr="007360C7">
        <w:rPr>
          <w:b/>
        </w:rPr>
        <w:t>117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9A1FFF" w:rsidRPr="00766525" w:rsidRDefault="003B7E99" w:rsidP="009A1FFF">
      <w:pPr>
        <w:shd w:val="clear" w:color="auto" w:fill="FFFFFF"/>
        <w:jc w:val="center"/>
        <w:rPr>
          <w:rFonts w:ascii="Helvetica" w:hAnsi="Helvetica" w:cs="Helvetica"/>
          <w:b/>
          <w:sz w:val="21"/>
          <w:szCs w:val="21"/>
          <w:lang w:val="uk-UA" w:eastAsia="uk-UA"/>
        </w:rPr>
      </w:pPr>
      <w:r w:rsidRPr="0026064D">
        <w:rPr>
          <w:b/>
          <w:lang w:val="uk-UA"/>
        </w:rPr>
        <w:t xml:space="preserve">для надання </w:t>
      </w:r>
      <w:r w:rsidR="007D6F40" w:rsidRPr="0026064D">
        <w:rPr>
          <w:b/>
          <w:lang w:val="uk-UA"/>
        </w:rPr>
        <w:t>п</w:t>
      </w:r>
      <w:proofErr w:type="spellStart"/>
      <w:r w:rsidR="007D6F40" w:rsidRPr="0026064D">
        <w:rPr>
          <w:b/>
        </w:rPr>
        <w:t>ослуг</w:t>
      </w:r>
      <w:proofErr w:type="spellEnd"/>
      <w:r w:rsidR="009A1FFF">
        <w:rPr>
          <w:b/>
          <w:lang w:val="uk-UA"/>
        </w:rPr>
        <w:t>:</w:t>
      </w:r>
      <w:r w:rsidR="002C284E">
        <w:rPr>
          <w:b/>
          <w:lang w:val="uk-UA"/>
        </w:rPr>
        <w:t xml:space="preserve"> П</w:t>
      </w:r>
      <w:proofErr w:type="spellStart"/>
      <w:r w:rsidR="002C284E" w:rsidRPr="004F66BE">
        <w:rPr>
          <w:b/>
        </w:rPr>
        <w:t>ослуги</w:t>
      </w:r>
      <w:bookmarkStart w:id="0" w:name="_Hlk143258349"/>
      <w:proofErr w:type="spellEnd"/>
      <w:r w:rsidR="002C284E" w:rsidRPr="004F66BE">
        <w:rPr>
          <w:b/>
        </w:rPr>
        <w:t xml:space="preserve"> </w:t>
      </w:r>
      <w:bookmarkEnd w:id="0"/>
      <w:r w:rsidR="00766525">
        <w:rPr>
          <w:rFonts w:eastAsia="Arial"/>
          <w:b/>
          <w:lang w:val="uk-UA"/>
        </w:rPr>
        <w:t>контент-менеджера</w:t>
      </w:r>
    </w:p>
    <w:p w:rsidR="007D6F40" w:rsidRPr="00197A24" w:rsidRDefault="007D6F40" w:rsidP="007D6F40">
      <w:pPr>
        <w:jc w:val="center"/>
        <w:rPr>
          <w:b/>
          <w:lang w:val="uk-UA"/>
        </w:rPr>
      </w:pPr>
    </w:p>
    <w:p w:rsidR="00766525" w:rsidRPr="007360C7" w:rsidRDefault="00766525" w:rsidP="00766525">
      <w:pPr>
        <w:jc w:val="both"/>
        <w:rPr>
          <w:rFonts w:eastAsia="Arial"/>
          <w:sz w:val="22"/>
          <w:szCs w:val="22"/>
          <w:lang w:val="uk-UA" w:eastAsia="uk-UA"/>
        </w:rPr>
      </w:pPr>
      <w:proofErr w:type="spellStart"/>
      <w:r w:rsidRPr="007360C7">
        <w:rPr>
          <w:rFonts w:eastAsia="Arial"/>
          <w:sz w:val="22"/>
          <w:szCs w:val="22"/>
          <w:lang w:val="uk-UA" w:eastAsia="uk-UA"/>
        </w:rPr>
        <w:t>Орієнтовна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планова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залученість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надання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послуг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-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щонайменше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70 год на </w:t>
      </w:r>
      <w:proofErr w:type="spellStart"/>
      <w:proofErr w:type="gramStart"/>
      <w:r w:rsidRPr="007360C7">
        <w:rPr>
          <w:rFonts w:eastAsia="Arial"/>
          <w:sz w:val="22"/>
          <w:szCs w:val="22"/>
          <w:lang w:val="uk-UA" w:eastAsia="uk-UA"/>
        </w:rPr>
        <w:t>м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ісяць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.</w:t>
      </w:r>
    </w:p>
    <w:p w:rsidR="00766525" w:rsidRPr="007360C7" w:rsidRDefault="00766525" w:rsidP="00766525">
      <w:pPr>
        <w:jc w:val="both"/>
        <w:rPr>
          <w:rFonts w:eastAsia="Arial"/>
          <w:sz w:val="22"/>
          <w:szCs w:val="22"/>
          <w:lang w:val="uk-UA" w:eastAsia="uk-UA"/>
        </w:rPr>
      </w:pPr>
      <w:proofErr w:type="spellStart"/>
      <w:r w:rsidRPr="007360C7">
        <w:rPr>
          <w:rFonts w:eastAsia="Arial"/>
          <w:sz w:val="22"/>
          <w:szCs w:val="22"/>
          <w:lang w:val="uk-UA" w:eastAsia="uk-UA"/>
        </w:rPr>
        <w:t>Період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надання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послуг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: 16.03.2026 – 30.04.2026 </w:t>
      </w:r>
    </w:p>
    <w:p w:rsidR="00766525" w:rsidRPr="007360C7" w:rsidRDefault="00766525" w:rsidP="00766525">
      <w:pPr>
        <w:rPr>
          <w:rFonts w:eastAsia="Arial"/>
          <w:sz w:val="22"/>
          <w:szCs w:val="22"/>
          <w:lang w:val="uk-UA" w:eastAsia="uk-UA"/>
        </w:rPr>
      </w:pPr>
    </w:p>
    <w:p w:rsidR="00766525" w:rsidRPr="007360C7" w:rsidRDefault="00766525" w:rsidP="00766525">
      <w:pPr>
        <w:rPr>
          <w:rFonts w:eastAsia="Arial"/>
          <w:sz w:val="22"/>
          <w:szCs w:val="22"/>
          <w:lang w:val="uk-UA" w:eastAsia="uk-UA"/>
        </w:rPr>
      </w:pPr>
      <w:r w:rsidRPr="00027825">
        <w:rPr>
          <w:rFonts w:eastAsia="Arial"/>
          <w:b/>
          <w:sz w:val="22"/>
          <w:szCs w:val="22"/>
          <w:lang w:val="uk-UA" w:eastAsia="uk-UA"/>
        </w:rPr>
        <w:t>ТЕХНІЧНА СПЕЦИФІКАЦІЯ</w:t>
      </w:r>
      <w:r w:rsidRPr="00027825">
        <w:rPr>
          <w:rFonts w:eastAsia="Arial"/>
          <w:sz w:val="22"/>
          <w:szCs w:val="22"/>
          <w:lang w:val="uk-UA" w:eastAsia="uk-UA"/>
        </w:rPr>
        <w:br/>
      </w:r>
      <w:r w:rsidRPr="007360C7">
        <w:rPr>
          <w:rFonts w:eastAsia="Arial"/>
          <w:sz w:val="22"/>
          <w:szCs w:val="22"/>
          <w:lang w:val="uk-UA" w:eastAsia="uk-UA"/>
        </w:rPr>
        <w:t xml:space="preserve">1. Мета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надання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послуг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Забезпечення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системного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управління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контентом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у межах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реалізації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проєкту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шляхом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збору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підготовки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матеріалів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proofErr w:type="gramStart"/>
      <w:r w:rsidRPr="007360C7">
        <w:rPr>
          <w:rFonts w:eastAsia="Arial"/>
          <w:sz w:val="22"/>
          <w:szCs w:val="22"/>
          <w:lang w:val="uk-UA" w:eastAsia="uk-UA"/>
        </w:rPr>
        <w:t>в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ідповідно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затвердженого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контент-плану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стандартів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донорів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.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2. Предмет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закупі</w:t>
      </w:r>
      <w:proofErr w:type="gramStart"/>
      <w:r w:rsidRPr="007360C7">
        <w:rPr>
          <w:rFonts w:eastAsia="Arial"/>
          <w:sz w:val="22"/>
          <w:szCs w:val="22"/>
          <w:lang w:val="uk-UA" w:eastAsia="uk-UA"/>
        </w:rPr>
        <w:t>вл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Надання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послуг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управління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контентом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включно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зі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збором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систематизацією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підготовкою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публікацій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.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3.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Обсяг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змі</w:t>
      </w:r>
      <w:proofErr w:type="gramStart"/>
      <w:r w:rsidRPr="007360C7">
        <w:rPr>
          <w:rFonts w:eastAsia="Arial"/>
          <w:sz w:val="22"/>
          <w:szCs w:val="22"/>
          <w:lang w:val="uk-UA" w:eastAsia="uk-UA"/>
        </w:rPr>
        <w:t>ст</w:t>
      </w:r>
      <w:proofErr w:type="spellEnd"/>
      <w:proofErr w:type="gram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послуг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  <w:t xml:space="preserve">3.1.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Збір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систематизація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збір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текстового,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візуального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мультимедійного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проєктних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активностей;</w:t>
      </w:r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систематизація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матеріалів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proofErr w:type="gramStart"/>
      <w:r w:rsidRPr="007360C7">
        <w:rPr>
          <w:rFonts w:eastAsia="Arial"/>
          <w:sz w:val="22"/>
          <w:szCs w:val="22"/>
          <w:lang w:val="uk-UA" w:eastAsia="uk-UA"/>
        </w:rPr>
        <w:t>в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ідповідно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до тематик,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форматів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і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каналів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поширення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забезпечення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належного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зберігання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структурування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.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3.2. </w:t>
      </w:r>
      <w:proofErr w:type="spellStart"/>
      <w:proofErr w:type="gramStart"/>
      <w:r w:rsidRPr="007360C7">
        <w:rPr>
          <w:rFonts w:eastAsia="Arial"/>
          <w:sz w:val="22"/>
          <w:szCs w:val="22"/>
          <w:lang w:val="uk-UA" w:eastAsia="uk-UA"/>
        </w:rPr>
        <w:t>П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ідготовка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публікацій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редагування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адаптація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для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різних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каналів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комунікації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перевірка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змісту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на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відповідність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цілям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проєкту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3.3.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Взаємодія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щодо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візуальних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proofErr w:type="gramStart"/>
      <w:r w:rsidRPr="007360C7">
        <w:rPr>
          <w:rFonts w:eastAsia="Arial"/>
          <w:sz w:val="22"/>
          <w:szCs w:val="22"/>
          <w:lang w:val="uk-UA" w:eastAsia="uk-UA"/>
        </w:rPr>
        <w:t>матер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іалів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розробка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концептуальних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описів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для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створення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візуальних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матеріалів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3.4.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для </w:t>
      </w:r>
      <w:proofErr w:type="spellStart"/>
      <w:proofErr w:type="gramStart"/>
      <w:r w:rsidRPr="007360C7">
        <w:rPr>
          <w:rFonts w:eastAsia="Arial"/>
          <w:sz w:val="22"/>
          <w:szCs w:val="22"/>
          <w:lang w:val="uk-UA" w:eastAsia="uk-UA"/>
        </w:rPr>
        <w:t>соц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>іальних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мереж</w:t>
      </w:r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підготовка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підбір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відповідно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затвердженого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контент-плану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3.5.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Дотримання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стандартів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донорів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перевірка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контенту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gramStart"/>
      <w:r w:rsidRPr="007360C7">
        <w:rPr>
          <w:rFonts w:eastAsia="Arial"/>
          <w:sz w:val="22"/>
          <w:szCs w:val="22"/>
          <w:lang w:val="uk-UA" w:eastAsia="uk-UA"/>
        </w:rPr>
        <w:t>на</w:t>
      </w:r>
      <w:proofErr w:type="gram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відповідність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вимогам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стандартам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донорів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  <w:t xml:space="preserve">контроль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коректного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використання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брендингу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формулювань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;</w:t>
      </w:r>
      <w:r w:rsidRPr="007360C7">
        <w:rPr>
          <w:rFonts w:eastAsia="Arial"/>
          <w:sz w:val="22"/>
          <w:szCs w:val="22"/>
          <w:lang w:val="uk-UA" w:eastAsia="uk-UA"/>
        </w:rPr>
        <w:br/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внесення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правок для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забезпечення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відповідності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донорським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7360C7">
        <w:rPr>
          <w:rFonts w:eastAsia="Arial"/>
          <w:sz w:val="22"/>
          <w:szCs w:val="22"/>
          <w:lang w:val="uk-UA" w:eastAsia="uk-UA"/>
        </w:rPr>
        <w:t>вимогам</w:t>
      </w:r>
      <w:proofErr w:type="spellEnd"/>
      <w:r w:rsidRPr="007360C7">
        <w:rPr>
          <w:rFonts w:eastAsia="Arial"/>
          <w:sz w:val="22"/>
          <w:szCs w:val="22"/>
          <w:lang w:val="uk-UA" w:eastAsia="uk-UA"/>
        </w:rPr>
        <w:t>.</w:t>
      </w:r>
    </w:p>
    <w:p w:rsidR="007360C7" w:rsidRDefault="007360C7" w:rsidP="007360C7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</w:p>
    <w:p w:rsidR="007360C7" w:rsidRPr="006C14F9" w:rsidRDefault="007360C7" w:rsidP="007360C7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7360C7" w:rsidRPr="006C14F9" w:rsidRDefault="007360C7" w:rsidP="007360C7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7360C7" w:rsidRPr="006C14F9" w:rsidRDefault="007360C7" w:rsidP="007360C7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7360C7" w:rsidRPr="006C14F9" w:rsidRDefault="007360C7" w:rsidP="007360C7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197A24" w:rsidRPr="008A5942" w:rsidRDefault="00197A24" w:rsidP="00197A24">
      <w:pPr>
        <w:rPr>
          <w:lang w:val="uk-UA"/>
        </w:rPr>
      </w:pPr>
    </w:p>
    <w:p w:rsidR="0026064D" w:rsidRPr="008A594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8A594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94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8A5942" w:rsidRDefault="00DA0CDB" w:rsidP="00810C53">
      <w:pPr>
        <w:rPr>
          <w:b/>
          <w:lang w:val="uk-UA"/>
        </w:rPr>
      </w:pPr>
      <w:r w:rsidRPr="008A5942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8A5942">
        <w:rPr>
          <w:b/>
          <w:lang w:val="uk-UA"/>
        </w:rPr>
        <w:t>ГО «Культурна платформа Зака</w:t>
      </w:r>
      <w:r w:rsidRPr="0026064D">
        <w:rPr>
          <w:b/>
          <w:lang w:val="uk-UA"/>
        </w:rPr>
        <w:t>рпаття»</w:t>
      </w:r>
      <w:r w:rsidRPr="0026064D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8C" w:rsidRDefault="0001518C">
      <w:r>
        <w:separator/>
      </w:r>
    </w:p>
  </w:endnote>
  <w:endnote w:type="continuationSeparator" w:id="0">
    <w:p w:rsidR="0001518C" w:rsidRDefault="0001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8C" w:rsidRDefault="0001518C">
      <w:r>
        <w:separator/>
      </w:r>
    </w:p>
  </w:footnote>
  <w:footnote w:type="continuationSeparator" w:id="0">
    <w:p w:rsidR="0001518C" w:rsidRDefault="00015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1518C"/>
    <w:rsid w:val="00027761"/>
    <w:rsid w:val="00027825"/>
    <w:rsid w:val="000558F5"/>
    <w:rsid w:val="00063E47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82E"/>
    <w:rsid w:val="00225DC7"/>
    <w:rsid w:val="002520BD"/>
    <w:rsid w:val="0026064D"/>
    <w:rsid w:val="00265BDB"/>
    <w:rsid w:val="00276586"/>
    <w:rsid w:val="002956E7"/>
    <w:rsid w:val="002A471B"/>
    <w:rsid w:val="002C284E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1D51"/>
    <w:rsid w:val="003D69E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3B80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C5709"/>
    <w:rsid w:val="005D0021"/>
    <w:rsid w:val="00643910"/>
    <w:rsid w:val="006667E2"/>
    <w:rsid w:val="00671A82"/>
    <w:rsid w:val="00691743"/>
    <w:rsid w:val="006E1099"/>
    <w:rsid w:val="00723D3D"/>
    <w:rsid w:val="007360C7"/>
    <w:rsid w:val="00737CF7"/>
    <w:rsid w:val="0074718A"/>
    <w:rsid w:val="0075611E"/>
    <w:rsid w:val="00766525"/>
    <w:rsid w:val="00766F56"/>
    <w:rsid w:val="007721B1"/>
    <w:rsid w:val="007A46CE"/>
    <w:rsid w:val="007B7E6C"/>
    <w:rsid w:val="007C7C42"/>
    <w:rsid w:val="007D49A5"/>
    <w:rsid w:val="007D5893"/>
    <w:rsid w:val="007D6F40"/>
    <w:rsid w:val="007E7EFD"/>
    <w:rsid w:val="007F43BB"/>
    <w:rsid w:val="007F65FB"/>
    <w:rsid w:val="007F782A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F35F8"/>
    <w:rsid w:val="00922E75"/>
    <w:rsid w:val="0092530E"/>
    <w:rsid w:val="00925B40"/>
    <w:rsid w:val="0093549E"/>
    <w:rsid w:val="00936B3D"/>
    <w:rsid w:val="0094496E"/>
    <w:rsid w:val="009550B4"/>
    <w:rsid w:val="009558C1"/>
    <w:rsid w:val="00962653"/>
    <w:rsid w:val="0097457F"/>
    <w:rsid w:val="00980960"/>
    <w:rsid w:val="00981390"/>
    <w:rsid w:val="009A1FFF"/>
    <w:rsid w:val="009D5634"/>
    <w:rsid w:val="009D7B2A"/>
    <w:rsid w:val="00A20A83"/>
    <w:rsid w:val="00A223F6"/>
    <w:rsid w:val="00A26590"/>
    <w:rsid w:val="00A34845"/>
    <w:rsid w:val="00A44AC6"/>
    <w:rsid w:val="00A45724"/>
    <w:rsid w:val="00A732D7"/>
    <w:rsid w:val="00A9621B"/>
    <w:rsid w:val="00AD6A1F"/>
    <w:rsid w:val="00AF7B39"/>
    <w:rsid w:val="00B757ED"/>
    <w:rsid w:val="00B97DB5"/>
    <w:rsid w:val="00BB1DFF"/>
    <w:rsid w:val="00BC2962"/>
    <w:rsid w:val="00BD2EC3"/>
    <w:rsid w:val="00BD4935"/>
    <w:rsid w:val="00BF2A81"/>
    <w:rsid w:val="00C13FC7"/>
    <w:rsid w:val="00C15FCD"/>
    <w:rsid w:val="00C2727F"/>
    <w:rsid w:val="00C34685"/>
    <w:rsid w:val="00C41E03"/>
    <w:rsid w:val="00C459FB"/>
    <w:rsid w:val="00C66DC8"/>
    <w:rsid w:val="00C77356"/>
    <w:rsid w:val="00C828F0"/>
    <w:rsid w:val="00CA1DD4"/>
    <w:rsid w:val="00CC756D"/>
    <w:rsid w:val="00CD3A8C"/>
    <w:rsid w:val="00CE702E"/>
    <w:rsid w:val="00D0458A"/>
    <w:rsid w:val="00D16E2D"/>
    <w:rsid w:val="00D25D90"/>
    <w:rsid w:val="00D33CBF"/>
    <w:rsid w:val="00D5715B"/>
    <w:rsid w:val="00D9428B"/>
    <w:rsid w:val="00DA0CDB"/>
    <w:rsid w:val="00DA2A36"/>
    <w:rsid w:val="00DD195A"/>
    <w:rsid w:val="00E04F0A"/>
    <w:rsid w:val="00E06130"/>
    <w:rsid w:val="00E12A83"/>
    <w:rsid w:val="00E323ED"/>
    <w:rsid w:val="00E345B8"/>
    <w:rsid w:val="00EB1B28"/>
    <w:rsid w:val="00EB364A"/>
    <w:rsid w:val="00EE5652"/>
    <w:rsid w:val="00F17B50"/>
    <w:rsid w:val="00F40C9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7360C7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7360C7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AFFA-319A-48A3-BFAA-4A85C5BC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44</cp:revision>
  <cp:lastPrinted>2023-07-07T09:37:00Z</cp:lastPrinted>
  <dcterms:created xsi:type="dcterms:W3CDTF">2022-05-22T12:26:00Z</dcterms:created>
  <dcterms:modified xsi:type="dcterms:W3CDTF">2026-05-12T12:51:00Z</dcterms:modified>
</cp:coreProperties>
</file>